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D8F" w:rsidRPr="00893D8F" w:rsidRDefault="00893D8F" w:rsidP="00893D8F">
      <w:pPr>
        <w:ind w:firstLineChars="200" w:firstLine="880"/>
        <w:jc w:val="center"/>
        <w:rPr>
          <w:rFonts w:ascii="仿宋" w:eastAsia="仿宋" w:hAnsi="仿宋"/>
          <w:sz w:val="44"/>
          <w:szCs w:val="44"/>
        </w:rPr>
      </w:pPr>
      <w:r w:rsidRPr="00893D8F">
        <w:rPr>
          <w:rFonts w:ascii="仿宋" w:eastAsia="仿宋" w:hAnsi="仿宋" w:hint="eastAsia"/>
          <w:sz w:val="44"/>
          <w:szCs w:val="44"/>
        </w:rPr>
        <w:t>关于印发《吉林省金融业发展专项资金管理办法》的通知</w:t>
      </w:r>
    </w:p>
    <w:p w:rsidR="00893D8F" w:rsidRPr="00893D8F" w:rsidRDefault="00893D8F" w:rsidP="00893D8F">
      <w:pPr>
        <w:ind w:firstLineChars="200" w:firstLine="600"/>
        <w:jc w:val="center"/>
        <w:rPr>
          <w:rFonts w:ascii="仿宋" w:eastAsia="仿宋" w:hAnsi="仿宋" w:hint="eastAsia"/>
          <w:sz w:val="30"/>
          <w:szCs w:val="30"/>
        </w:rPr>
      </w:pPr>
      <w:r w:rsidRPr="00893D8F">
        <w:rPr>
          <w:rFonts w:ascii="仿宋" w:eastAsia="仿宋" w:hAnsi="仿宋" w:hint="eastAsia"/>
          <w:sz w:val="30"/>
          <w:szCs w:val="30"/>
        </w:rPr>
        <w:t>吉财金〔2017〕532号</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各市（州）财政局、金融办，长白山管委会财政局、金融办，梅河口市财政局、金融办，公主岭市财政局、金融办，各县（市）财政局、金融办，省直有关部门，省内有关金融机构：</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《吉林省金融业发展专项资金管理办法》已报经省政府审批同意，现印发给你们，请遵照执行。</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附件：吉林省金融业发展专项资金管理办法</w:t>
      </w:r>
    </w:p>
    <w:p w:rsidR="00893D8F" w:rsidRDefault="00893D8F" w:rsidP="00893D8F">
      <w:pPr>
        <w:ind w:firstLineChars="200" w:firstLine="600"/>
        <w:jc w:val="center"/>
        <w:rPr>
          <w:rFonts w:ascii="仿宋" w:eastAsia="仿宋" w:hAnsi="仿宋" w:hint="eastAsia"/>
          <w:sz w:val="30"/>
          <w:szCs w:val="30"/>
        </w:rPr>
      </w:pPr>
    </w:p>
    <w:p w:rsidR="00893D8F" w:rsidRPr="00893D8F" w:rsidRDefault="00893D8F" w:rsidP="00893D8F">
      <w:pPr>
        <w:ind w:firstLineChars="200" w:firstLine="600"/>
        <w:jc w:val="center"/>
        <w:rPr>
          <w:rFonts w:ascii="仿宋" w:eastAsia="仿宋" w:hAnsi="仿宋" w:hint="eastAsia"/>
          <w:sz w:val="30"/>
          <w:szCs w:val="30"/>
        </w:rPr>
      </w:pPr>
      <w:r w:rsidRPr="00893D8F">
        <w:rPr>
          <w:rFonts w:ascii="仿宋" w:eastAsia="仿宋" w:hAnsi="仿宋" w:hint="eastAsia"/>
          <w:sz w:val="30"/>
          <w:szCs w:val="30"/>
        </w:rPr>
        <w:t>吉林省金融业发展专项资金管理办法</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第一章 总则</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第一条 为规范和加强金融业发展专项资金管理，提高资金使用的精准性、有效性，根据《中华人民共和国预算法》、《吉林省省级财政专项资金管理办法》、《吉林省人民政府办公厅关于切实提高省级专项资金精准性和有效性的意见》等有关规定，制定本办法。</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第二条 本办法所称吉林省金融业发展专项资金（以下简称“专项资金”）是由省级一般公共预算安排的用于支持全省金融业发展的资金。</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lastRenderedPageBreak/>
        <w:t>第三条 专项资金的分配、使用、管理遵循统筹使用、突出重点、精准有效、公开透明、公平公正的原则。奖励补助资金主要用于工作经费支出。</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 xml:space="preserve">第四条 专项资金由省金融工作办公室（以下简称“省金融办”）会同省财政厅共同管理。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 xml:space="preserve">第二章 管理职责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 xml:space="preserve">第五条 省财政厅管理职责：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（一）负责专项资金管理政策的研究制定，会同省金融办修改和完善省金融业发展专项资金使用管理办法；</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（二）负责专项资金设立、调整和撤销等事项的审核工作，并按规定程序报省政府审批；</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（三）负责专项资金支出预算的编制和执行；</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（四）会同省金融办发布年度专项资金项目申报指南；</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（五）组织开展专项资金的绩效管理评价工作；</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（六）做好专项资金信息公开工作</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(七)组织开展对专项资金支出使用情况的监督检查；</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（八）组织专项资金执行期满或者撤消后的清算、资金回收以及其他相关管理工作；</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（九）法律、法规、规章和相关制度规定的其他职责。</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第六条 省金融办管理职责：</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（一）负责本部门申请设立专项资金的前期论证和风险评估，并提出绩效目标；</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lastRenderedPageBreak/>
        <w:t>（二）配合财政部门建立和完善专项资金管理办法，制定管理流程，健全管理机制；</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（三）会同财政部门发布年度专项资金项目申报指南，组织专家开展申报项目的评审工作；</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（四）按照预算管理的要求，提报年度专项资金支出计划；</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（五）按照批复的绩效目标对专项资金实施绩效评价；</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（六）对专项资金使用情况进行调度统计和日常跟踪调查，发现并及时纠正出现的问题；</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（七）做好专项资金信息公开工作；</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（八）法律、法规、规章及相关制度规定的其他职责。</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第七条 市（州）、县（市）财政部门管理职责：</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（一）会同当地金融办做好申报项目的筛选和初审工作；</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（二）负责专项资金的拨付和使用管理；</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（三）法律、法规、规章及相关制度规定的其他职责。</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第八条 市（州）、县（市）金融办的管理职责：</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（一）负责组织项目申报单位做好项目申报工作</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（二）会同当地财政部门做好申报项目的筛选和初审工作，对申报项目的真实性、合法性和可行性负责；</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（三）对专项资金使用情况进行调度统计和日常跟踪调查，发现并及时纠正出现的问题；</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（四）法律、法规、规章及相关制度规定的其他职责。</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lastRenderedPageBreak/>
        <w:t xml:space="preserve"> </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第三章 支持方式和方向</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第九条 专项资金使用方式包括股权投资、以奖代补、经费补助、贴息、风险补偿等，采用因素法或项目法分配。</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第十条 股权投资方式。对可通过市场化方式运作的项目，采用股权投资的方式予以支持。分配方法采取项目法。</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（一）支持农村金融服务网络建设。对“三支柱一市场”等新型农村金融服务机构给予资本金支持。</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（二）支持多层次资本市场建设。对设立的各类股权交易场所给予资本金支持。</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 xml:space="preserve">（三）支持地方金融业发展。根据需要对新设立的地方金融机构给予资本金支持。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第十一条  以奖代补和经费补助方式。对增加金融总量，企业直接融资和金融创新等不能市场化运作的项目，采用以奖代补及经费补助的方式予以支持。分配方法采取因素法。</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（一）支持企业拓宽融资渠道。对通过挂牌上市、借壳重组企业给予奖励；对在全国中小企业股份转让、区域性股权交易所、债券发行和资产证券化等方式进行直接融资的企业，按其融资额度给予奖励。</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（二）引导社会资本支持实体经济发展。对投资实体经济的</w:t>
      </w:r>
      <w:r w:rsidRPr="00893D8F">
        <w:rPr>
          <w:rFonts w:ascii="仿宋" w:eastAsia="仿宋" w:hAnsi="仿宋" w:hint="eastAsia"/>
          <w:sz w:val="30"/>
          <w:szCs w:val="30"/>
        </w:rPr>
        <w:lastRenderedPageBreak/>
        <w:t>政府基金、社会资本和金融资本按其实际投资额度给予奖励。</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 xml:space="preserve">（三）支持金融创新。对金融机构推出的，推广范围达到全省各地区30%的创新性可复制性强的金融服务和产品，按研发成本给予经费补助。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四）支持金融业态发展。对在吉林省境内新设立或新迁入的法人金融机构（不含新型农村金融机构）；在吉林省境内新设立全国性银行机构省级分支机构；在吉林省境内注册的规模较大、经营规范、行业影响力较强的互联网金融企业；在吉林省境内新设立的村镇银行、贷款公司、农村资金互助社等新型农村金融机构，给予经费补助。</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（五）支持农村金融网点建设。对在县以下设立金融服务网点的金融企业，给予经费补助；对省内小额贷款公司转型为专业支农小额贷款公司发放的支农贷款，按其贷款发放额度给予奖励。</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（六）支持和推动长春东北亚区域性金融集聚区建设。对在长春东北亚区域性金融集聚区新设立（迁入）的金融机构、类金融机构给予经费补助。</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 xml:space="preserve">（七）支持省内地方金融机构加强绩效考核评价工作。对当年绩效评价达到优秀的金融机构给予奖励。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（八）支持省内银行业金融机构加强综合考评工作。根据排名给予适当奖励。</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第十二条  贴息方式。支持土地收益保证贷款业务发展。对符合条件的土地收益保证贷款给予贴息。分配方法采取因素法。</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lastRenderedPageBreak/>
        <w:t>第十三条 风险补偿方式。对金融机构为中小微企业贷款发生的贷款损失，根据损失情况给予补偿。分配方法采取因素法。</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第十四条  国家和省委、省政府规定的相关支出。</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第四章 预算编制和资金下达</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第十五条 预算编制。</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 xml:space="preserve">    （一）省金融办在每年10月底前将下一年度专项资金支持的重点领域、重点项目安排建议等提交省财政厅；</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 xml:space="preserve">    （二）省财政厅对省金融办提交的专项资金预算安排建议进行审核汇总后，提出专项资金的年度安排计划，编入省级预算草案。</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第十六条  资金的申报、审核和拨付。</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（一）每年1月31日前，省财政厅会同省金融办根据国家和省委省政府有关精神，发布本年度专项资金申报指南，明确重点支持方向，支持范围、申报条件、申报时间等内容。</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（二）每年5月31日前，省金融办合同省财政厅按照金融业发展专项资金专家评审制度，组织专家对申报项目进行审核，提出资金安排意见并进行公示,公示后，报省政府审批。</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（三）省政府同意后，省财政厅将在10个工作日内拨付资金。省级项目由省财政厅直接将资金拨付给资金申请单位；市（州）、县（市）项目由省财政厅将资金拨付给市（州）、县（市）</w:t>
      </w:r>
      <w:r w:rsidRPr="00893D8F">
        <w:rPr>
          <w:rFonts w:ascii="仿宋" w:eastAsia="仿宋" w:hAnsi="仿宋" w:hint="eastAsia"/>
          <w:sz w:val="30"/>
          <w:szCs w:val="30"/>
        </w:rPr>
        <w:lastRenderedPageBreak/>
        <w:t>财政局，再由市（州）、县（市）财政局将资金拨付给资金申请单位。</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第五章 监督检查和绩效管理</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第十七条 本办法涉及的专项资金申报单位应当如实统计和上报专项资金申请涉及的各项基础数据，对各项基础数据的真实性、合法性负责。</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第十八条  各级政府金融业务主管部门和财政部门应加强对专项资金申请、审核的组织、协调和管理工作。财政部门要按照《财政部门监督办法》规定，建立对专项资金申请、审核和使用的全过程监督机制，及时发现和解决资金管理中存在的问题。</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第十九条 专项资金使用单位，应于次年3月底前向同级政府金融业务主管部门、财政部门提交资金使用报告。市（州）、县（市）政府金融业务主管部门汇总本地情况后报送省金融办备案；市（州）、县（市）财政部门汇总本地情况后报送省财政厅备案。</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第二十条 专项资金的预算公开，按照省级专项资金信息公开管理制度有关规定执行。</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第二十一条 省金融办、省财政厅按照预算绩效管理的有关规定建立健全全过程预算绩效管理机制。</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（一）省金融办按照有关规定，设定专项资金绩效目标及相</w:t>
      </w:r>
      <w:r w:rsidRPr="00893D8F">
        <w:rPr>
          <w:rFonts w:ascii="仿宋" w:eastAsia="仿宋" w:hAnsi="仿宋" w:hint="eastAsia"/>
          <w:sz w:val="30"/>
          <w:szCs w:val="30"/>
        </w:rPr>
        <w:lastRenderedPageBreak/>
        <w:t>应的绩效指标。</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（二）省财政厅对省金融办制定的绩效目标进行审核，并将审核确认后的绩效目标予以下达。</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（三）省金融办负责组织或委托有关机构对专项资金支出项目开展绩效评价。绩效评价结果作为以后年度安排资金的重要依据。</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第六章 责任追究</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第二十二条 各级政府财政部门、金融业务主管部门及其工作人员和申报使用专项资金的单位及个人有下列行为之一的，依照《中华人民共和国预算法》、《财政违法行为处罚处分条例》等国家有关规定和职责分工追究相应责任，并视情况提请同级政府进行行政问责，涉嫌违法犯罪的，移送司法机关处理。</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一）专项资金分配方案制定和复核过程中，有关部门及其工作人员违反规定，擅自改变分配办法，擅自超出规定范围或标准向不符合资格条件单位（或项目）分配资金，以及其他滥用职权、玩忽职守、徇私舞弊的；</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（二）以虚报冒领、重复申报、不真实准确说明申报情况、报大建小等手段骗取资金的；</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（三）滞留、截留、挤占、挪用资金的；</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（四）擅自超出规定的范围或者标准使用资金的；</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lastRenderedPageBreak/>
        <w:t>（五）未履行管理和监督职责，致使资金被骗取、截留、挤占、挪用，或资金闲置沉淀的；</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（六）拒绝、干扰或者不配合预算监管、绩效评价、监督检查等工作的；</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（七）对提出意见建议的单位和个人、举报人、控告人打击报复的；</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（八）其他违反专项资金管理规定的行为。</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第七章 附则</w:t>
      </w:r>
    </w:p>
    <w:p w:rsidR="00893D8F" w:rsidRPr="00893D8F" w:rsidRDefault="00893D8F" w:rsidP="00893D8F">
      <w:pPr>
        <w:ind w:firstLineChars="200" w:firstLine="600"/>
        <w:rPr>
          <w:rFonts w:ascii="仿宋" w:eastAsia="仿宋" w:hAnsi="仿宋"/>
          <w:sz w:val="30"/>
          <w:szCs w:val="30"/>
        </w:rPr>
      </w:pPr>
      <w:r w:rsidRPr="00893D8F">
        <w:rPr>
          <w:rFonts w:ascii="仿宋" w:eastAsia="仿宋" w:hAnsi="仿宋"/>
          <w:sz w:val="30"/>
          <w:szCs w:val="30"/>
        </w:rPr>
        <w:t xml:space="preserve"> </w:t>
      </w:r>
    </w:p>
    <w:p w:rsidR="00893D8F" w:rsidRPr="00893D8F" w:rsidRDefault="00893D8F" w:rsidP="00893D8F">
      <w:pPr>
        <w:ind w:firstLineChars="200" w:firstLine="600"/>
        <w:rPr>
          <w:rFonts w:ascii="仿宋" w:eastAsia="仿宋" w:hAnsi="仿宋" w:hint="eastAsia"/>
          <w:sz w:val="30"/>
          <w:szCs w:val="30"/>
        </w:rPr>
      </w:pPr>
      <w:r w:rsidRPr="00893D8F">
        <w:rPr>
          <w:rFonts w:ascii="仿宋" w:eastAsia="仿宋" w:hAnsi="仿宋" w:hint="eastAsia"/>
          <w:sz w:val="30"/>
          <w:szCs w:val="30"/>
        </w:rPr>
        <w:t>第二十三条 本办法由省财政厅、省金融办负责解释。</w:t>
      </w:r>
    </w:p>
    <w:p w:rsidR="00F30B81" w:rsidRPr="00893D8F" w:rsidRDefault="00893D8F" w:rsidP="00893D8F">
      <w:pPr>
        <w:ind w:firstLineChars="200" w:firstLine="600"/>
        <w:rPr>
          <w:rFonts w:ascii="仿宋" w:eastAsia="仿宋" w:hAnsi="仿宋"/>
          <w:sz w:val="30"/>
          <w:szCs w:val="30"/>
        </w:rPr>
      </w:pPr>
      <w:r w:rsidRPr="00893D8F">
        <w:rPr>
          <w:rFonts w:ascii="仿宋" w:eastAsia="仿宋" w:hAnsi="仿宋" w:hint="eastAsia"/>
          <w:sz w:val="30"/>
          <w:szCs w:val="30"/>
        </w:rPr>
        <w:t>第二十四条 本办法自印发之日起施行，有效期至2020年。《吉林省金融业发展专项资金使用管理暂行办法》（吉财债[2014]412号）同时废止。</w:t>
      </w:r>
    </w:p>
    <w:sectPr w:rsidR="00F30B81" w:rsidRPr="00893D8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93D8F"/>
    <w:rsid w:val="00893D8F"/>
    <w:rsid w:val="00F30B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4892733">
      <w:bodyDiv w:val="1"/>
      <w:marLeft w:val="0"/>
      <w:marRight w:val="0"/>
      <w:marTop w:val="0"/>
      <w:marBottom w:val="0"/>
      <w:divBdr>
        <w:top w:val="none" w:sz="0" w:space="0" w:color="auto"/>
        <w:left w:val="none" w:sz="0" w:space="0" w:color="auto"/>
        <w:bottom w:val="none" w:sz="0" w:space="0" w:color="auto"/>
        <w:right w:val="none" w:sz="0" w:space="0" w:color="auto"/>
      </w:divBdr>
      <w:divsChild>
        <w:div w:id="1563099619">
          <w:marLeft w:val="0"/>
          <w:marRight w:val="0"/>
          <w:marTop w:val="0"/>
          <w:marBottom w:val="0"/>
          <w:divBdr>
            <w:top w:val="none" w:sz="0" w:space="0" w:color="auto"/>
            <w:left w:val="none" w:sz="0" w:space="0" w:color="auto"/>
            <w:bottom w:val="none" w:sz="0" w:space="0" w:color="auto"/>
            <w:right w:val="none" w:sz="0" w:space="0" w:color="auto"/>
          </w:divBdr>
        </w:div>
        <w:div w:id="797920717">
          <w:marLeft w:val="0"/>
          <w:marRight w:val="0"/>
          <w:marTop w:val="0"/>
          <w:marBottom w:val="0"/>
          <w:divBdr>
            <w:top w:val="none" w:sz="0" w:space="0" w:color="auto"/>
            <w:left w:val="none" w:sz="0" w:space="0" w:color="auto"/>
            <w:bottom w:val="none" w:sz="0" w:space="0" w:color="auto"/>
            <w:right w:val="none" w:sz="0" w:space="0" w:color="auto"/>
          </w:divBdr>
          <w:divsChild>
            <w:div w:id="1569725436">
              <w:marLeft w:val="0"/>
              <w:marRight w:val="0"/>
              <w:marTop w:val="0"/>
              <w:marBottom w:val="0"/>
              <w:divBdr>
                <w:top w:val="none" w:sz="0" w:space="0" w:color="auto"/>
                <w:left w:val="none" w:sz="0" w:space="0" w:color="auto"/>
                <w:bottom w:val="none" w:sz="0" w:space="0" w:color="auto"/>
                <w:right w:val="none" w:sz="0" w:space="0" w:color="auto"/>
              </w:divBdr>
              <w:divsChild>
                <w:div w:id="164827026">
                  <w:marLeft w:val="0"/>
                  <w:marRight w:val="0"/>
                  <w:marTop w:val="0"/>
                  <w:marBottom w:val="0"/>
                  <w:divBdr>
                    <w:top w:val="none" w:sz="0" w:space="0" w:color="auto"/>
                    <w:left w:val="none" w:sz="0" w:space="0" w:color="auto"/>
                    <w:bottom w:val="none" w:sz="0" w:space="0" w:color="auto"/>
                    <w:right w:val="none" w:sz="0" w:space="0" w:color="auto"/>
                  </w:divBdr>
                  <w:divsChild>
                    <w:div w:id="517231138">
                      <w:marLeft w:val="0"/>
                      <w:marRight w:val="0"/>
                      <w:marTop w:val="0"/>
                      <w:marBottom w:val="0"/>
                      <w:divBdr>
                        <w:top w:val="none" w:sz="0" w:space="0" w:color="auto"/>
                        <w:left w:val="none" w:sz="0" w:space="0" w:color="auto"/>
                        <w:bottom w:val="none" w:sz="0" w:space="0" w:color="auto"/>
                        <w:right w:val="none" w:sz="0" w:space="0" w:color="auto"/>
                      </w:divBdr>
                      <w:divsChild>
                        <w:div w:id="1823739917">
                          <w:marLeft w:val="0"/>
                          <w:marRight w:val="0"/>
                          <w:marTop w:val="0"/>
                          <w:marBottom w:val="0"/>
                          <w:divBdr>
                            <w:top w:val="none" w:sz="0" w:space="0" w:color="auto"/>
                            <w:left w:val="none" w:sz="0" w:space="0" w:color="auto"/>
                            <w:bottom w:val="none" w:sz="0" w:space="0" w:color="auto"/>
                            <w:right w:val="none" w:sz="0" w:space="0" w:color="auto"/>
                          </w:divBdr>
                        </w:div>
                        <w:div w:id="1302999567">
                          <w:marLeft w:val="0"/>
                          <w:marRight w:val="0"/>
                          <w:marTop w:val="0"/>
                          <w:marBottom w:val="0"/>
                          <w:divBdr>
                            <w:top w:val="none" w:sz="0" w:space="0" w:color="auto"/>
                            <w:left w:val="none" w:sz="0" w:space="0" w:color="auto"/>
                            <w:bottom w:val="none" w:sz="0" w:space="0" w:color="auto"/>
                            <w:right w:val="none" w:sz="0" w:space="0" w:color="auto"/>
                          </w:divBdr>
                        </w:div>
                        <w:div w:id="227769290">
                          <w:marLeft w:val="0"/>
                          <w:marRight w:val="0"/>
                          <w:marTop w:val="0"/>
                          <w:marBottom w:val="0"/>
                          <w:divBdr>
                            <w:top w:val="none" w:sz="0" w:space="0" w:color="auto"/>
                            <w:left w:val="none" w:sz="0" w:space="0" w:color="auto"/>
                            <w:bottom w:val="none" w:sz="0" w:space="0" w:color="auto"/>
                            <w:right w:val="none" w:sz="0" w:space="0" w:color="auto"/>
                          </w:divBdr>
                        </w:div>
                        <w:div w:id="690650324">
                          <w:marLeft w:val="0"/>
                          <w:marRight w:val="0"/>
                          <w:marTop w:val="0"/>
                          <w:marBottom w:val="0"/>
                          <w:divBdr>
                            <w:top w:val="none" w:sz="0" w:space="0" w:color="auto"/>
                            <w:left w:val="none" w:sz="0" w:space="0" w:color="auto"/>
                            <w:bottom w:val="none" w:sz="0" w:space="0" w:color="auto"/>
                            <w:right w:val="none" w:sz="0" w:space="0" w:color="auto"/>
                          </w:divBdr>
                        </w:div>
                        <w:div w:id="1815638427">
                          <w:marLeft w:val="0"/>
                          <w:marRight w:val="560"/>
                          <w:marTop w:val="0"/>
                          <w:marBottom w:val="0"/>
                          <w:divBdr>
                            <w:top w:val="none" w:sz="0" w:space="0" w:color="auto"/>
                            <w:left w:val="none" w:sz="0" w:space="0" w:color="auto"/>
                            <w:bottom w:val="none" w:sz="0" w:space="0" w:color="auto"/>
                            <w:right w:val="none" w:sz="0" w:space="0" w:color="auto"/>
                          </w:divBdr>
                        </w:div>
                        <w:div w:id="2123114479">
                          <w:marLeft w:val="0"/>
                          <w:marRight w:val="618"/>
                          <w:marTop w:val="0"/>
                          <w:marBottom w:val="0"/>
                          <w:divBdr>
                            <w:top w:val="none" w:sz="0" w:space="0" w:color="auto"/>
                            <w:left w:val="none" w:sz="0" w:space="0" w:color="auto"/>
                            <w:bottom w:val="none" w:sz="0" w:space="0" w:color="auto"/>
                            <w:right w:val="none" w:sz="0" w:space="0" w:color="auto"/>
                          </w:divBdr>
                        </w:div>
                        <w:div w:id="326248601">
                          <w:marLeft w:val="0"/>
                          <w:marRight w:val="618"/>
                          <w:marTop w:val="0"/>
                          <w:marBottom w:val="0"/>
                          <w:divBdr>
                            <w:top w:val="none" w:sz="0" w:space="0" w:color="auto"/>
                            <w:left w:val="none" w:sz="0" w:space="0" w:color="auto"/>
                            <w:bottom w:val="none" w:sz="0" w:space="0" w:color="auto"/>
                            <w:right w:val="none" w:sz="0" w:space="0" w:color="auto"/>
                          </w:divBdr>
                        </w:div>
                        <w:div w:id="1966544192">
                          <w:marLeft w:val="0"/>
                          <w:marRight w:val="0"/>
                          <w:marTop w:val="0"/>
                          <w:marBottom w:val="0"/>
                          <w:divBdr>
                            <w:top w:val="single" w:sz="8" w:space="1" w:color="auto"/>
                            <w:left w:val="none" w:sz="0" w:space="0" w:color="auto"/>
                            <w:bottom w:val="single" w:sz="8" w:space="1" w:color="auto"/>
                            <w:right w:val="none" w:sz="0" w:space="0" w:color="auto"/>
                          </w:divBdr>
                          <w:divsChild>
                            <w:div w:id="128405569">
                              <w:marLeft w:val="1137"/>
                              <w:marRight w:val="0"/>
                              <w:marTop w:val="0"/>
                              <w:marBottom w:val="0"/>
                              <w:divBdr>
                                <w:top w:val="none" w:sz="0" w:space="0" w:color="auto"/>
                                <w:left w:val="none" w:sz="0" w:space="0" w:color="auto"/>
                                <w:bottom w:val="none" w:sz="0" w:space="0" w:color="auto"/>
                                <w:right w:val="none" w:sz="0" w:space="0" w:color="auto"/>
                              </w:divBdr>
                            </w:div>
                          </w:divsChild>
                        </w:div>
                        <w:div w:id="1639456734">
                          <w:marLeft w:val="0"/>
                          <w:marRight w:val="0"/>
                          <w:marTop w:val="0"/>
                          <w:marBottom w:val="0"/>
                          <w:divBdr>
                            <w:top w:val="none" w:sz="0" w:space="0" w:color="auto"/>
                            <w:left w:val="none" w:sz="0" w:space="0" w:color="auto"/>
                            <w:bottom w:val="single" w:sz="8" w:space="1" w:color="auto"/>
                            <w:right w:val="none" w:sz="0" w:space="0" w:color="auto"/>
                          </w:divBdr>
                          <w:divsChild>
                            <w:div w:id="96354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555621">
                      <w:marLeft w:val="0"/>
                      <w:marRight w:val="0"/>
                      <w:marTop w:val="0"/>
                      <w:marBottom w:val="0"/>
                      <w:divBdr>
                        <w:top w:val="none" w:sz="0" w:space="0" w:color="auto"/>
                        <w:left w:val="none" w:sz="0" w:space="0" w:color="auto"/>
                        <w:bottom w:val="none" w:sz="0" w:space="0" w:color="auto"/>
                        <w:right w:val="none" w:sz="0" w:space="0" w:color="auto"/>
                      </w:divBdr>
                    </w:div>
                    <w:div w:id="635380259">
                      <w:marLeft w:val="0"/>
                      <w:marRight w:val="0"/>
                      <w:marTop w:val="0"/>
                      <w:marBottom w:val="0"/>
                      <w:divBdr>
                        <w:top w:val="none" w:sz="0" w:space="0" w:color="auto"/>
                        <w:left w:val="none" w:sz="0" w:space="0" w:color="auto"/>
                        <w:bottom w:val="none" w:sz="0" w:space="0" w:color="auto"/>
                        <w:right w:val="none" w:sz="0" w:space="0" w:color="auto"/>
                      </w:divBdr>
                    </w:div>
                    <w:div w:id="932400645">
                      <w:marLeft w:val="0"/>
                      <w:marRight w:val="0"/>
                      <w:marTop w:val="0"/>
                      <w:marBottom w:val="0"/>
                      <w:divBdr>
                        <w:top w:val="none" w:sz="0" w:space="0" w:color="auto"/>
                        <w:left w:val="none" w:sz="0" w:space="0" w:color="auto"/>
                        <w:bottom w:val="none" w:sz="0" w:space="0" w:color="auto"/>
                        <w:right w:val="none" w:sz="0" w:space="0" w:color="auto"/>
                      </w:divBdr>
                    </w:div>
                    <w:div w:id="872814322">
                      <w:marLeft w:val="0"/>
                      <w:marRight w:val="0"/>
                      <w:marTop w:val="0"/>
                      <w:marBottom w:val="0"/>
                      <w:divBdr>
                        <w:top w:val="none" w:sz="0" w:space="0" w:color="auto"/>
                        <w:left w:val="none" w:sz="0" w:space="0" w:color="auto"/>
                        <w:bottom w:val="none" w:sz="0" w:space="0" w:color="auto"/>
                        <w:right w:val="none" w:sz="0" w:space="0" w:color="auto"/>
                      </w:divBdr>
                    </w:div>
                    <w:div w:id="1573740040">
                      <w:marLeft w:val="0"/>
                      <w:marRight w:val="0"/>
                      <w:marTop w:val="0"/>
                      <w:marBottom w:val="0"/>
                      <w:divBdr>
                        <w:top w:val="none" w:sz="0" w:space="0" w:color="auto"/>
                        <w:left w:val="none" w:sz="0" w:space="0" w:color="auto"/>
                        <w:bottom w:val="none" w:sz="0" w:space="0" w:color="auto"/>
                        <w:right w:val="none" w:sz="0" w:space="0" w:color="auto"/>
                      </w:divBdr>
                    </w:div>
                    <w:div w:id="2140106768">
                      <w:marLeft w:val="0"/>
                      <w:marRight w:val="0"/>
                      <w:marTop w:val="0"/>
                      <w:marBottom w:val="0"/>
                      <w:divBdr>
                        <w:top w:val="none" w:sz="0" w:space="0" w:color="auto"/>
                        <w:left w:val="none" w:sz="0" w:space="0" w:color="auto"/>
                        <w:bottom w:val="none" w:sz="0" w:space="0" w:color="auto"/>
                        <w:right w:val="none" w:sz="0" w:space="0" w:color="auto"/>
                      </w:divBdr>
                    </w:div>
                    <w:div w:id="880632826">
                      <w:marLeft w:val="0"/>
                      <w:marRight w:val="0"/>
                      <w:marTop w:val="0"/>
                      <w:marBottom w:val="0"/>
                      <w:divBdr>
                        <w:top w:val="none" w:sz="0" w:space="0" w:color="auto"/>
                        <w:left w:val="none" w:sz="0" w:space="0" w:color="auto"/>
                        <w:bottom w:val="none" w:sz="0" w:space="0" w:color="auto"/>
                        <w:right w:val="none" w:sz="0" w:space="0" w:color="auto"/>
                      </w:divBdr>
                    </w:div>
                    <w:div w:id="484515533">
                      <w:marLeft w:val="0"/>
                      <w:marRight w:val="0"/>
                      <w:marTop w:val="0"/>
                      <w:marBottom w:val="0"/>
                      <w:divBdr>
                        <w:top w:val="none" w:sz="0" w:space="0" w:color="auto"/>
                        <w:left w:val="none" w:sz="0" w:space="0" w:color="auto"/>
                        <w:bottom w:val="none" w:sz="0" w:space="0" w:color="auto"/>
                        <w:right w:val="none" w:sz="0" w:space="0" w:color="auto"/>
                      </w:divBdr>
                    </w:div>
                    <w:div w:id="482165994">
                      <w:marLeft w:val="0"/>
                      <w:marRight w:val="0"/>
                      <w:marTop w:val="0"/>
                      <w:marBottom w:val="0"/>
                      <w:divBdr>
                        <w:top w:val="none" w:sz="0" w:space="0" w:color="auto"/>
                        <w:left w:val="none" w:sz="0" w:space="0" w:color="auto"/>
                        <w:bottom w:val="none" w:sz="0" w:space="0" w:color="auto"/>
                        <w:right w:val="none" w:sz="0" w:space="0" w:color="auto"/>
                      </w:divBdr>
                    </w:div>
                    <w:div w:id="1549561357">
                      <w:marLeft w:val="0"/>
                      <w:marRight w:val="0"/>
                      <w:marTop w:val="0"/>
                      <w:marBottom w:val="0"/>
                      <w:divBdr>
                        <w:top w:val="none" w:sz="0" w:space="0" w:color="auto"/>
                        <w:left w:val="none" w:sz="0" w:space="0" w:color="auto"/>
                        <w:bottom w:val="none" w:sz="0" w:space="0" w:color="auto"/>
                        <w:right w:val="none" w:sz="0" w:space="0" w:color="auto"/>
                      </w:divBdr>
                    </w:div>
                    <w:div w:id="14816811">
                      <w:marLeft w:val="0"/>
                      <w:marRight w:val="0"/>
                      <w:marTop w:val="0"/>
                      <w:marBottom w:val="0"/>
                      <w:divBdr>
                        <w:top w:val="none" w:sz="0" w:space="0" w:color="auto"/>
                        <w:left w:val="none" w:sz="0" w:space="0" w:color="auto"/>
                        <w:bottom w:val="none" w:sz="0" w:space="0" w:color="auto"/>
                        <w:right w:val="none" w:sz="0" w:space="0" w:color="auto"/>
                      </w:divBdr>
                    </w:div>
                    <w:div w:id="1952584202">
                      <w:marLeft w:val="0"/>
                      <w:marRight w:val="0"/>
                      <w:marTop w:val="0"/>
                      <w:marBottom w:val="0"/>
                      <w:divBdr>
                        <w:top w:val="none" w:sz="0" w:space="0" w:color="auto"/>
                        <w:left w:val="none" w:sz="0" w:space="0" w:color="auto"/>
                        <w:bottom w:val="none" w:sz="0" w:space="0" w:color="auto"/>
                        <w:right w:val="none" w:sz="0" w:space="0" w:color="auto"/>
                      </w:divBdr>
                    </w:div>
                    <w:div w:id="113520918">
                      <w:marLeft w:val="0"/>
                      <w:marRight w:val="0"/>
                      <w:marTop w:val="0"/>
                      <w:marBottom w:val="0"/>
                      <w:divBdr>
                        <w:top w:val="none" w:sz="0" w:space="0" w:color="auto"/>
                        <w:left w:val="none" w:sz="0" w:space="0" w:color="auto"/>
                        <w:bottom w:val="none" w:sz="0" w:space="0" w:color="auto"/>
                        <w:right w:val="none" w:sz="0" w:space="0" w:color="auto"/>
                      </w:divBdr>
                    </w:div>
                    <w:div w:id="1107117033">
                      <w:marLeft w:val="0"/>
                      <w:marRight w:val="0"/>
                      <w:marTop w:val="0"/>
                      <w:marBottom w:val="0"/>
                      <w:divBdr>
                        <w:top w:val="none" w:sz="0" w:space="0" w:color="auto"/>
                        <w:left w:val="none" w:sz="0" w:space="0" w:color="auto"/>
                        <w:bottom w:val="none" w:sz="0" w:space="0" w:color="auto"/>
                        <w:right w:val="none" w:sz="0" w:space="0" w:color="auto"/>
                      </w:divBdr>
                    </w:div>
                    <w:div w:id="1414937445">
                      <w:marLeft w:val="0"/>
                      <w:marRight w:val="0"/>
                      <w:marTop w:val="0"/>
                      <w:marBottom w:val="0"/>
                      <w:divBdr>
                        <w:top w:val="none" w:sz="0" w:space="0" w:color="auto"/>
                        <w:left w:val="none" w:sz="0" w:space="0" w:color="auto"/>
                        <w:bottom w:val="none" w:sz="0" w:space="0" w:color="auto"/>
                        <w:right w:val="none" w:sz="0" w:space="0" w:color="auto"/>
                      </w:divBdr>
                    </w:div>
                    <w:div w:id="701593881">
                      <w:marLeft w:val="0"/>
                      <w:marRight w:val="0"/>
                      <w:marTop w:val="0"/>
                      <w:marBottom w:val="0"/>
                      <w:divBdr>
                        <w:top w:val="none" w:sz="0" w:space="0" w:color="auto"/>
                        <w:left w:val="none" w:sz="0" w:space="0" w:color="auto"/>
                        <w:bottom w:val="none" w:sz="0" w:space="0" w:color="auto"/>
                        <w:right w:val="none" w:sz="0" w:space="0" w:color="auto"/>
                      </w:divBdr>
                    </w:div>
                    <w:div w:id="1728647662">
                      <w:marLeft w:val="0"/>
                      <w:marRight w:val="0"/>
                      <w:marTop w:val="0"/>
                      <w:marBottom w:val="0"/>
                      <w:divBdr>
                        <w:top w:val="none" w:sz="0" w:space="0" w:color="auto"/>
                        <w:left w:val="none" w:sz="0" w:space="0" w:color="auto"/>
                        <w:bottom w:val="none" w:sz="0" w:space="0" w:color="auto"/>
                        <w:right w:val="none" w:sz="0" w:space="0" w:color="auto"/>
                      </w:divBdr>
                    </w:div>
                    <w:div w:id="1741517384">
                      <w:marLeft w:val="0"/>
                      <w:marRight w:val="0"/>
                      <w:marTop w:val="0"/>
                      <w:marBottom w:val="0"/>
                      <w:divBdr>
                        <w:top w:val="none" w:sz="0" w:space="0" w:color="auto"/>
                        <w:left w:val="none" w:sz="0" w:space="0" w:color="auto"/>
                        <w:bottom w:val="none" w:sz="0" w:space="0" w:color="auto"/>
                        <w:right w:val="none" w:sz="0" w:space="0" w:color="auto"/>
                      </w:divBdr>
                    </w:div>
                    <w:div w:id="1868331460">
                      <w:marLeft w:val="0"/>
                      <w:marRight w:val="0"/>
                      <w:marTop w:val="0"/>
                      <w:marBottom w:val="0"/>
                      <w:divBdr>
                        <w:top w:val="none" w:sz="0" w:space="0" w:color="auto"/>
                        <w:left w:val="none" w:sz="0" w:space="0" w:color="auto"/>
                        <w:bottom w:val="none" w:sz="0" w:space="0" w:color="auto"/>
                        <w:right w:val="none" w:sz="0" w:space="0" w:color="auto"/>
                      </w:divBdr>
                    </w:div>
                    <w:div w:id="97719187">
                      <w:marLeft w:val="0"/>
                      <w:marRight w:val="0"/>
                      <w:marTop w:val="0"/>
                      <w:marBottom w:val="0"/>
                      <w:divBdr>
                        <w:top w:val="none" w:sz="0" w:space="0" w:color="auto"/>
                        <w:left w:val="none" w:sz="0" w:space="0" w:color="auto"/>
                        <w:bottom w:val="none" w:sz="0" w:space="0" w:color="auto"/>
                        <w:right w:val="none" w:sz="0" w:space="0" w:color="auto"/>
                      </w:divBdr>
                    </w:div>
                    <w:div w:id="1928343955">
                      <w:marLeft w:val="0"/>
                      <w:marRight w:val="0"/>
                      <w:marTop w:val="0"/>
                      <w:marBottom w:val="0"/>
                      <w:divBdr>
                        <w:top w:val="none" w:sz="0" w:space="0" w:color="auto"/>
                        <w:left w:val="none" w:sz="0" w:space="0" w:color="auto"/>
                        <w:bottom w:val="none" w:sz="0" w:space="0" w:color="auto"/>
                        <w:right w:val="none" w:sz="0" w:space="0" w:color="auto"/>
                      </w:divBdr>
                    </w:div>
                    <w:div w:id="1853910086">
                      <w:marLeft w:val="0"/>
                      <w:marRight w:val="0"/>
                      <w:marTop w:val="0"/>
                      <w:marBottom w:val="0"/>
                      <w:divBdr>
                        <w:top w:val="none" w:sz="0" w:space="0" w:color="auto"/>
                        <w:left w:val="none" w:sz="0" w:space="0" w:color="auto"/>
                        <w:bottom w:val="none" w:sz="0" w:space="0" w:color="auto"/>
                        <w:right w:val="none" w:sz="0" w:space="0" w:color="auto"/>
                      </w:divBdr>
                    </w:div>
                    <w:div w:id="1734963412">
                      <w:marLeft w:val="0"/>
                      <w:marRight w:val="0"/>
                      <w:marTop w:val="0"/>
                      <w:marBottom w:val="0"/>
                      <w:divBdr>
                        <w:top w:val="none" w:sz="0" w:space="0" w:color="auto"/>
                        <w:left w:val="none" w:sz="0" w:space="0" w:color="auto"/>
                        <w:bottom w:val="none" w:sz="0" w:space="0" w:color="auto"/>
                        <w:right w:val="none" w:sz="0" w:space="0" w:color="auto"/>
                      </w:divBdr>
                    </w:div>
                    <w:div w:id="811218652">
                      <w:marLeft w:val="0"/>
                      <w:marRight w:val="0"/>
                      <w:marTop w:val="0"/>
                      <w:marBottom w:val="0"/>
                      <w:divBdr>
                        <w:top w:val="none" w:sz="0" w:space="0" w:color="auto"/>
                        <w:left w:val="none" w:sz="0" w:space="0" w:color="auto"/>
                        <w:bottom w:val="none" w:sz="0" w:space="0" w:color="auto"/>
                        <w:right w:val="none" w:sz="0" w:space="0" w:color="auto"/>
                      </w:divBdr>
                    </w:div>
                    <w:div w:id="671958798">
                      <w:marLeft w:val="0"/>
                      <w:marRight w:val="0"/>
                      <w:marTop w:val="0"/>
                      <w:marBottom w:val="0"/>
                      <w:divBdr>
                        <w:top w:val="none" w:sz="0" w:space="0" w:color="auto"/>
                        <w:left w:val="none" w:sz="0" w:space="0" w:color="auto"/>
                        <w:bottom w:val="none" w:sz="0" w:space="0" w:color="auto"/>
                        <w:right w:val="none" w:sz="0" w:space="0" w:color="auto"/>
                      </w:divBdr>
                    </w:div>
                    <w:div w:id="1936012310">
                      <w:marLeft w:val="0"/>
                      <w:marRight w:val="0"/>
                      <w:marTop w:val="0"/>
                      <w:marBottom w:val="0"/>
                      <w:divBdr>
                        <w:top w:val="none" w:sz="0" w:space="0" w:color="auto"/>
                        <w:left w:val="none" w:sz="0" w:space="0" w:color="auto"/>
                        <w:bottom w:val="none" w:sz="0" w:space="0" w:color="auto"/>
                        <w:right w:val="none" w:sz="0" w:space="0" w:color="auto"/>
                      </w:divBdr>
                    </w:div>
                    <w:div w:id="1065761716">
                      <w:marLeft w:val="0"/>
                      <w:marRight w:val="0"/>
                      <w:marTop w:val="0"/>
                      <w:marBottom w:val="0"/>
                      <w:divBdr>
                        <w:top w:val="none" w:sz="0" w:space="0" w:color="auto"/>
                        <w:left w:val="none" w:sz="0" w:space="0" w:color="auto"/>
                        <w:bottom w:val="none" w:sz="0" w:space="0" w:color="auto"/>
                        <w:right w:val="none" w:sz="0" w:space="0" w:color="auto"/>
                      </w:divBdr>
                    </w:div>
                    <w:div w:id="205528256">
                      <w:marLeft w:val="0"/>
                      <w:marRight w:val="0"/>
                      <w:marTop w:val="0"/>
                      <w:marBottom w:val="0"/>
                      <w:divBdr>
                        <w:top w:val="none" w:sz="0" w:space="0" w:color="auto"/>
                        <w:left w:val="none" w:sz="0" w:space="0" w:color="auto"/>
                        <w:bottom w:val="none" w:sz="0" w:space="0" w:color="auto"/>
                        <w:right w:val="none" w:sz="0" w:space="0" w:color="auto"/>
                      </w:divBdr>
                    </w:div>
                    <w:div w:id="274797995">
                      <w:marLeft w:val="0"/>
                      <w:marRight w:val="0"/>
                      <w:marTop w:val="0"/>
                      <w:marBottom w:val="0"/>
                      <w:divBdr>
                        <w:top w:val="none" w:sz="0" w:space="0" w:color="auto"/>
                        <w:left w:val="none" w:sz="0" w:space="0" w:color="auto"/>
                        <w:bottom w:val="none" w:sz="0" w:space="0" w:color="auto"/>
                        <w:right w:val="none" w:sz="0" w:space="0" w:color="auto"/>
                      </w:divBdr>
                    </w:div>
                    <w:div w:id="1610314326">
                      <w:marLeft w:val="0"/>
                      <w:marRight w:val="0"/>
                      <w:marTop w:val="0"/>
                      <w:marBottom w:val="0"/>
                      <w:divBdr>
                        <w:top w:val="none" w:sz="0" w:space="0" w:color="auto"/>
                        <w:left w:val="none" w:sz="0" w:space="0" w:color="auto"/>
                        <w:bottom w:val="none" w:sz="0" w:space="0" w:color="auto"/>
                        <w:right w:val="none" w:sz="0" w:space="0" w:color="auto"/>
                      </w:divBdr>
                    </w:div>
                    <w:div w:id="1774395513">
                      <w:marLeft w:val="0"/>
                      <w:marRight w:val="0"/>
                      <w:marTop w:val="0"/>
                      <w:marBottom w:val="0"/>
                      <w:divBdr>
                        <w:top w:val="none" w:sz="0" w:space="0" w:color="auto"/>
                        <w:left w:val="none" w:sz="0" w:space="0" w:color="auto"/>
                        <w:bottom w:val="none" w:sz="0" w:space="0" w:color="auto"/>
                        <w:right w:val="none" w:sz="0" w:space="0" w:color="auto"/>
                      </w:divBdr>
                    </w:div>
                    <w:div w:id="1147284755">
                      <w:marLeft w:val="0"/>
                      <w:marRight w:val="0"/>
                      <w:marTop w:val="0"/>
                      <w:marBottom w:val="0"/>
                      <w:divBdr>
                        <w:top w:val="none" w:sz="0" w:space="0" w:color="auto"/>
                        <w:left w:val="none" w:sz="0" w:space="0" w:color="auto"/>
                        <w:bottom w:val="none" w:sz="0" w:space="0" w:color="auto"/>
                        <w:right w:val="none" w:sz="0" w:space="0" w:color="auto"/>
                      </w:divBdr>
                    </w:div>
                    <w:div w:id="1177617629">
                      <w:marLeft w:val="0"/>
                      <w:marRight w:val="0"/>
                      <w:marTop w:val="0"/>
                      <w:marBottom w:val="0"/>
                      <w:divBdr>
                        <w:top w:val="none" w:sz="0" w:space="0" w:color="auto"/>
                        <w:left w:val="none" w:sz="0" w:space="0" w:color="auto"/>
                        <w:bottom w:val="none" w:sz="0" w:space="0" w:color="auto"/>
                        <w:right w:val="none" w:sz="0" w:space="0" w:color="auto"/>
                      </w:divBdr>
                    </w:div>
                    <w:div w:id="159276938">
                      <w:marLeft w:val="0"/>
                      <w:marRight w:val="0"/>
                      <w:marTop w:val="0"/>
                      <w:marBottom w:val="0"/>
                      <w:divBdr>
                        <w:top w:val="none" w:sz="0" w:space="0" w:color="auto"/>
                        <w:left w:val="none" w:sz="0" w:space="0" w:color="auto"/>
                        <w:bottom w:val="none" w:sz="0" w:space="0" w:color="auto"/>
                        <w:right w:val="none" w:sz="0" w:space="0" w:color="auto"/>
                      </w:divBdr>
                    </w:div>
                    <w:div w:id="1364359075">
                      <w:marLeft w:val="0"/>
                      <w:marRight w:val="0"/>
                      <w:marTop w:val="0"/>
                      <w:marBottom w:val="0"/>
                      <w:divBdr>
                        <w:top w:val="none" w:sz="0" w:space="0" w:color="auto"/>
                        <w:left w:val="none" w:sz="0" w:space="0" w:color="auto"/>
                        <w:bottom w:val="none" w:sz="0" w:space="0" w:color="auto"/>
                        <w:right w:val="none" w:sz="0" w:space="0" w:color="auto"/>
                      </w:divBdr>
                    </w:div>
                    <w:div w:id="1195146966">
                      <w:marLeft w:val="0"/>
                      <w:marRight w:val="0"/>
                      <w:marTop w:val="0"/>
                      <w:marBottom w:val="0"/>
                      <w:divBdr>
                        <w:top w:val="none" w:sz="0" w:space="0" w:color="auto"/>
                        <w:left w:val="none" w:sz="0" w:space="0" w:color="auto"/>
                        <w:bottom w:val="none" w:sz="0" w:space="0" w:color="auto"/>
                        <w:right w:val="none" w:sz="0" w:space="0" w:color="auto"/>
                      </w:divBdr>
                    </w:div>
                    <w:div w:id="44183303">
                      <w:marLeft w:val="0"/>
                      <w:marRight w:val="0"/>
                      <w:marTop w:val="0"/>
                      <w:marBottom w:val="0"/>
                      <w:divBdr>
                        <w:top w:val="none" w:sz="0" w:space="0" w:color="auto"/>
                        <w:left w:val="none" w:sz="0" w:space="0" w:color="auto"/>
                        <w:bottom w:val="none" w:sz="0" w:space="0" w:color="auto"/>
                        <w:right w:val="none" w:sz="0" w:space="0" w:color="auto"/>
                      </w:divBdr>
                    </w:div>
                    <w:div w:id="961768989">
                      <w:marLeft w:val="0"/>
                      <w:marRight w:val="0"/>
                      <w:marTop w:val="0"/>
                      <w:marBottom w:val="0"/>
                      <w:divBdr>
                        <w:top w:val="none" w:sz="0" w:space="0" w:color="auto"/>
                        <w:left w:val="none" w:sz="0" w:space="0" w:color="auto"/>
                        <w:bottom w:val="none" w:sz="0" w:space="0" w:color="auto"/>
                        <w:right w:val="none" w:sz="0" w:space="0" w:color="auto"/>
                      </w:divBdr>
                    </w:div>
                    <w:div w:id="1906985017">
                      <w:marLeft w:val="0"/>
                      <w:marRight w:val="0"/>
                      <w:marTop w:val="0"/>
                      <w:marBottom w:val="0"/>
                      <w:divBdr>
                        <w:top w:val="none" w:sz="0" w:space="0" w:color="auto"/>
                        <w:left w:val="none" w:sz="0" w:space="0" w:color="auto"/>
                        <w:bottom w:val="none" w:sz="0" w:space="0" w:color="auto"/>
                        <w:right w:val="none" w:sz="0" w:space="0" w:color="auto"/>
                      </w:divBdr>
                    </w:div>
                    <w:div w:id="1321617486">
                      <w:marLeft w:val="0"/>
                      <w:marRight w:val="0"/>
                      <w:marTop w:val="0"/>
                      <w:marBottom w:val="0"/>
                      <w:divBdr>
                        <w:top w:val="none" w:sz="0" w:space="0" w:color="auto"/>
                        <w:left w:val="none" w:sz="0" w:space="0" w:color="auto"/>
                        <w:bottom w:val="none" w:sz="0" w:space="0" w:color="auto"/>
                        <w:right w:val="none" w:sz="0" w:space="0" w:color="auto"/>
                      </w:divBdr>
                    </w:div>
                    <w:div w:id="48958819">
                      <w:marLeft w:val="0"/>
                      <w:marRight w:val="0"/>
                      <w:marTop w:val="0"/>
                      <w:marBottom w:val="0"/>
                      <w:divBdr>
                        <w:top w:val="none" w:sz="0" w:space="0" w:color="auto"/>
                        <w:left w:val="none" w:sz="0" w:space="0" w:color="auto"/>
                        <w:bottom w:val="none" w:sz="0" w:space="0" w:color="auto"/>
                        <w:right w:val="none" w:sz="0" w:space="0" w:color="auto"/>
                      </w:divBdr>
                    </w:div>
                    <w:div w:id="230042385">
                      <w:marLeft w:val="0"/>
                      <w:marRight w:val="0"/>
                      <w:marTop w:val="0"/>
                      <w:marBottom w:val="0"/>
                      <w:divBdr>
                        <w:top w:val="none" w:sz="0" w:space="0" w:color="auto"/>
                        <w:left w:val="none" w:sz="0" w:space="0" w:color="auto"/>
                        <w:bottom w:val="none" w:sz="0" w:space="0" w:color="auto"/>
                        <w:right w:val="none" w:sz="0" w:space="0" w:color="auto"/>
                      </w:divBdr>
                    </w:div>
                    <w:div w:id="859320100">
                      <w:marLeft w:val="0"/>
                      <w:marRight w:val="0"/>
                      <w:marTop w:val="0"/>
                      <w:marBottom w:val="0"/>
                      <w:divBdr>
                        <w:top w:val="none" w:sz="0" w:space="0" w:color="auto"/>
                        <w:left w:val="none" w:sz="0" w:space="0" w:color="auto"/>
                        <w:bottom w:val="none" w:sz="0" w:space="0" w:color="auto"/>
                        <w:right w:val="none" w:sz="0" w:space="0" w:color="auto"/>
                      </w:divBdr>
                    </w:div>
                    <w:div w:id="544760568">
                      <w:marLeft w:val="0"/>
                      <w:marRight w:val="0"/>
                      <w:marTop w:val="0"/>
                      <w:marBottom w:val="0"/>
                      <w:divBdr>
                        <w:top w:val="none" w:sz="0" w:space="0" w:color="auto"/>
                        <w:left w:val="none" w:sz="0" w:space="0" w:color="auto"/>
                        <w:bottom w:val="none" w:sz="0" w:space="0" w:color="auto"/>
                        <w:right w:val="none" w:sz="0" w:space="0" w:color="auto"/>
                      </w:divBdr>
                    </w:div>
                    <w:div w:id="1576670770">
                      <w:marLeft w:val="0"/>
                      <w:marRight w:val="0"/>
                      <w:marTop w:val="0"/>
                      <w:marBottom w:val="0"/>
                      <w:divBdr>
                        <w:top w:val="none" w:sz="0" w:space="0" w:color="auto"/>
                        <w:left w:val="none" w:sz="0" w:space="0" w:color="auto"/>
                        <w:bottom w:val="none" w:sz="0" w:space="0" w:color="auto"/>
                        <w:right w:val="none" w:sz="0" w:space="0" w:color="auto"/>
                      </w:divBdr>
                    </w:div>
                    <w:div w:id="2145270574">
                      <w:marLeft w:val="0"/>
                      <w:marRight w:val="0"/>
                      <w:marTop w:val="0"/>
                      <w:marBottom w:val="0"/>
                      <w:divBdr>
                        <w:top w:val="none" w:sz="0" w:space="0" w:color="auto"/>
                        <w:left w:val="none" w:sz="0" w:space="0" w:color="auto"/>
                        <w:bottom w:val="none" w:sz="0" w:space="0" w:color="auto"/>
                        <w:right w:val="none" w:sz="0" w:space="0" w:color="auto"/>
                      </w:divBdr>
                    </w:div>
                    <w:div w:id="1517622100">
                      <w:marLeft w:val="0"/>
                      <w:marRight w:val="0"/>
                      <w:marTop w:val="0"/>
                      <w:marBottom w:val="0"/>
                      <w:divBdr>
                        <w:top w:val="none" w:sz="0" w:space="0" w:color="auto"/>
                        <w:left w:val="none" w:sz="0" w:space="0" w:color="auto"/>
                        <w:bottom w:val="none" w:sz="0" w:space="0" w:color="auto"/>
                        <w:right w:val="none" w:sz="0" w:space="0" w:color="auto"/>
                      </w:divBdr>
                    </w:div>
                    <w:div w:id="2113816049">
                      <w:marLeft w:val="0"/>
                      <w:marRight w:val="0"/>
                      <w:marTop w:val="0"/>
                      <w:marBottom w:val="0"/>
                      <w:divBdr>
                        <w:top w:val="none" w:sz="0" w:space="0" w:color="auto"/>
                        <w:left w:val="none" w:sz="0" w:space="0" w:color="auto"/>
                        <w:bottom w:val="none" w:sz="0" w:space="0" w:color="auto"/>
                        <w:right w:val="none" w:sz="0" w:space="0" w:color="auto"/>
                      </w:divBdr>
                    </w:div>
                    <w:div w:id="1123235524">
                      <w:marLeft w:val="0"/>
                      <w:marRight w:val="0"/>
                      <w:marTop w:val="0"/>
                      <w:marBottom w:val="0"/>
                      <w:divBdr>
                        <w:top w:val="none" w:sz="0" w:space="0" w:color="auto"/>
                        <w:left w:val="none" w:sz="0" w:space="0" w:color="auto"/>
                        <w:bottom w:val="none" w:sz="0" w:space="0" w:color="auto"/>
                        <w:right w:val="none" w:sz="0" w:space="0" w:color="auto"/>
                      </w:divBdr>
                    </w:div>
                    <w:div w:id="77873437">
                      <w:marLeft w:val="0"/>
                      <w:marRight w:val="0"/>
                      <w:marTop w:val="0"/>
                      <w:marBottom w:val="0"/>
                      <w:divBdr>
                        <w:top w:val="none" w:sz="0" w:space="0" w:color="auto"/>
                        <w:left w:val="none" w:sz="0" w:space="0" w:color="auto"/>
                        <w:bottom w:val="none" w:sz="0" w:space="0" w:color="auto"/>
                        <w:right w:val="none" w:sz="0" w:space="0" w:color="auto"/>
                      </w:divBdr>
                    </w:div>
                    <w:div w:id="415831698">
                      <w:marLeft w:val="0"/>
                      <w:marRight w:val="0"/>
                      <w:marTop w:val="0"/>
                      <w:marBottom w:val="0"/>
                      <w:divBdr>
                        <w:top w:val="none" w:sz="0" w:space="0" w:color="auto"/>
                        <w:left w:val="none" w:sz="0" w:space="0" w:color="auto"/>
                        <w:bottom w:val="none" w:sz="0" w:space="0" w:color="auto"/>
                        <w:right w:val="none" w:sz="0" w:space="0" w:color="auto"/>
                      </w:divBdr>
                    </w:div>
                    <w:div w:id="1795059502">
                      <w:marLeft w:val="0"/>
                      <w:marRight w:val="0"/>
                      <w:marTop w:val="0"/>
                      <w:marBottom w:val="0"/>
                      <w:divBdr>
                        <w:top w:val="none" w:sz="0" w:space="0" w:color="auto"/>
                        <w:left w:val="none" w:sz="0" w:space="0" w:color="auto"/>
                        <w:bottom w:val="none" w:sz="0" w:space="0" w:color="auto"/>
                        <w:right w:val="none" w:sz="0" w:space="0" w:color="auto"/>
                      </w:divBdr>
                    </w:div>
                    <w:div w:id="1306009290">
                      <w:marLeft w:val="0"/>
                      <w:marRight w:val="0"/>
                      <w:marTop w:val="0"/>
                      <w:marBottom w:val="0"/>
                      <w:divBdr>
                        <w:top w:val="none" w:sz="0" w:space="0" w:color="auto"/>
                        <w:left w:val="none" w:sz="0" w:space="0" w:color="auto"/>
                        <w:bottom w:val="none" w:sz="0" w:space="0" w:color="auto"/>
                        <w:right w:val="none" w:sz="0" w:space="0" w:color="auto"/>
                      </w:divBdr>
                    </w:div>
                    <w:div w:id="956105680">
                      <w:marLeft w:val="0"/>
                      <w:marRight w:val="0"/>
                      <w:marTop w:val="0"/>
                      <w:marBottom w:val="0"/>
                      <w:divBdr>
                        <w:top w:val="none" w:sz="0" w:space="0" w:color="auto"/>
                        <w:left w:val="none" w:sz="0" w:space="0" w:color="auto"/>
                        <w:bottom w:val="none" w:sz="0" w:space="0" w:color="auto"/>
                        <w:right w:val="none" w:sz="0" w:space="0" w:color="auto"/>
                      </w:divBdr>
                    </w:div>
                    <w:div w:id="1484158340">
                      <w:marLeft w:val="0"/>
                      <w:marRight w:val="0"/>
                      <w:marTop w:val="0"/>
                      <w:marBottom w:val="0"/>
                      <w:divBdr>
                        <w:top w:val="none" w:sz="0" w:space="0" w:color="auto"/>
                        <w:left w:val="none" w:sz="0" w:space="0" w:color="auto"/>
                        <w:bottom w:val="none" w:sz="0" w:space="0" w:color="auto"/>
                        <w:right w:val="none" w:sz="0" w:space="0" w:color="auto"/>
                      </w:divBdr>
                    </w:div>
                    <w:div w:id="15664229">
                      <w:marLeft w:val="0"/>
                      <w:marRight w:val="0"/>
                      <w:marTop w:val="0"/>
                      <w:marBottom w:val="0"/>
                      <w:divBdr>
                        <w:top w:val="none" w:sz="0" w:space="0" w:color="auto"/>
                        <w:left w:val="none" w:sz="0" w:space="0" w:color="auto"/>
                        <w:bottom w:val="none" w:sz="0" w:space="0" w:color="auto"/>
                        <w:right w:val="none" w:sz="0" w:space="0" w:color="auto"/>
                      </w:divBdr>
                    </w:div>
                    <w:div w:id="457383099">
                      <w:marLeft w:val="0"/>
                      <w:marRight w:val="0"/>
                      <w:marTop w:val="0"/>
                      <w:marBottom w:val="0"/>
                      <w:divBdr>
                        <w:top w:val="none" w:sz="0" w:space="0" w:color="auto"/>
                        <w:left w:val="none" w:sz="0" w:space="0" w:color="auto"/>
                        <w:bottom w:val="none" w:sz="0" w:space="0" w:color="auto"/>
                        <w:right w:val="none" w:sz="0" w:space="0" w:color="auto"/>
                      </w:divBdr>
                    </w:div>
                    <w:div w:id="1337154400">
                      <w:marLeft w:val="0"/>
                      <w:marRight w:val="0"/>
                      <w:marTop w:val="0"/>
                      <w:marBottom w:val="0"/>
                      <w:divBdr>
                        <w:top w:val="none" w:sz="0" w:space="0" w:color="auto"/>
                        <w:left w:val="none" w:sz="0" w:space="0" w:color="auto"/>
                        <w:bottom w:val="none" w:sz="0" w:space="0" w:color="auto"/>
                        <w:right w:val="none" w:sz="0" w:space="0" w:color="auto"/>
                      </w:divBdr>
                    </w:div>
                    <w:div w:id="288165691">
                      <w:marLeft w:val="0"/>
                      <w:marRight w:val="0"/>
                      <w:marTop w:val="0"/>
                      <w:marBottom w:val="0"/>
                      <w:divBdr>
                        <w:top w:val="none" w:sz="0" w:space="0" w:color="auto"/>
                        <w:left w:val="none" w:sz="0" w:space="0" w:color="auto"/>
                        <w:bottom w:val="none" w:sz="0" w:space="0" w:color="auto"/>
                        <w:right w:val="none" w:sz="0" w:space="0" w:color="auto"/>
                      </w:divBdr>
                    </w:div>
                    <w:div w:id="1514416529">
                      <w:marLeft w:val="0"/>
                      <w:marRight w:val="0"/>
                      <w:marTop w:val="0"/>
                      <w:marBottom w:val="0"/>
                      <w:divBdr>
                        <w:top w:val="none" w:sz="0" w:space="0" w:color="auto"/>
                        <w:left w:val="none" w:sz="0" w:space="0" w:color="auto"/>
                        <w:bottom w:val="none" w:sz="0" w:space="0" w:color="auto"/>
                        <w:right w:val="none" w:sz="0" w:space="0" w:color="auto"/>
                      </w:divBdr>
                    </w:div>
                    <w:div w:id="872772764">
                      <w:marLeft w:val="0"/>
                      <w:marRight w:val="0"/>
                      <w:marTop w:val="0"/>
                      <w:marBottom w:val="0"/>
                      <w:divBdr>
                        <w:top w:val="none" w:sz="0" w:space="0" w:color="auto"/>
                        <w:left w:val="none" w:sz="0" w:space="0" w:color="auto"/>
                        <w:bottom w:val="none" w:sz="0" w:space="0" w:color="auto"/>
                        <w:right w:val="none" w:sz="0" w:space="0" w:color="auto"/>
                      </w:divBdr>
                    </w:div>
                    <w:div w:id="920799760">
                      <w:marLeft w:val="0"/>
                      <w:marRight w:val="0"/>
                      <w:marTop w:val="0"/>
                      <w:marBottom w:val="0"/>
                      <w:divBdr>
                        <w:top w:val="none" w:sz="0" w:space="0" w:color="auto"/>
                        <w:left w:val="none" w:sz="0" w:space="0" w:color="auto"/>
                        <w:bottom w:val="none" w:sz="0" w:space="0" w:color="auto"/>
                        <w:right w:val="none" w:sz="0" w:space="0" w:color="auto"/>
                      </w:divBdr>
                    </w:div>
                    <w:div w:id="1994331784">
                      <w:marLeft w:val="0"/>
                      <w:marRight w:val="0"/>
                      <w:marTop w:val="0"/>
                      <w:marBottom w:val="0"/>
                      <w:divBdr>
                        <w:top w:val="none" w:sz="0" w:space="0" w:color="auto"/>
                        <w:left w:val="none" w:sz="0" w:space="0" w:color="auto"/>
                        <w:bottom w:val="none" w:sz="0" w:space="0" w:color="auto"/>
                        <w:right w:val="none" w:sz="0" w:space="0" w:color="auto"/>
                      </w:divBdr>
                    </w:div>
                    <w:div w:id="2002461942">
                      <w:marLeft w:val="0"/>
                      <w:marRight w:val="0"/>
                      <w:marTop w:val="0"/>
                      <w:marBottom w:val="0"/>
                      <w:divBdr>
                        <w:top w:val="none" w:sz="0" w:space="0" w:color="auto"/>
                        <w:left w:val="none" w:sz="0" w:space="0" w:color="auto"/>
                        <w:bottom w:val="none" w:sz="0" w:space="0" w:color="auto"/>
                        <w:right w:val="none" w:sz="0" w:space="0" w:color="auto"/>
                      </w:divBdr>
                    </w:div>
                    <w:div w:id="99105333">
                      <w:marLeft w:val="0"/>
                      <w:marRight w:val="0"/>
                      <w:marTop w:val="0"/>
                      <w:marBottom w:val="0"/>
                      <w:divBdr>
                        <w:top w:val="none" w:sz="0" w:space="0" w:color="auto"/>
                        <w:left w:val="none" w:sz="0" w:space="0" w:color="auto"/>
                        <w:bottom w:val="none" w:sz="0" w:space="0" w:color="auto"/>
                        <w:right w:val="none" w:sz="0" w:space="0" w:color="auto"/>
                      </w:divBdr>
                    </w:div>
                    <w:div w:id="445852433">
                      <w:marLeft w:val="0"/>
                      <w:marRight w:val="0"/>
                      <w:marTop w:val="0"/>
                      <w:marBottom w:val="0"/>
                      <w:divBdr>
                        <w:top w:val="none" w:sz="0" w:space="0" w:color="auto"/>
                        <w:left w:val="none" w:sz="0" w:space="0" w:color="auto"/>
                        <w:bottom w:val="none" w:sz="0" w:space="0" w:color="auto"/>
                        <w:right w:val="none" w:sz="0" w:space="0" w:color="auto"/>
                      </w:divBdr>
                    </w:div>
                    <w:div w:id="1288201636">
                      <w:marLeft w:val="0"/>
                      <w:marRight w:val="0"/>
                      <w:marTop w:val="0"/>
                      <w:marBottom w:val="0"/>
                      <w:divBdr>
                        <w:top w:val="none" w:sz="0" w:space="0" w:color="auto"/>
                        <w:left w:val="none" w:sz="0" w:space="0" w:color="auto"/>
                        <w:bottom w:val="none" w:sz="0" w:space="0" w:color="auto"/>
                        <w:right w:val="none" w:sz="0" w:space="0" w:color="auto"/>
                      </w:divBdr>
                    </w:div>
                    <w:div w:id="1582567501">
                      <w:marLeft w:val="0"/>
                      <w:marRight w:val="0"/>
                      <w:marTop w:val="0"/>
                      <w:marBottom w:val="0"/>
                      <w:divBdr>
                        <w:top w:val="none" w:sz="0" w:space="0" w:color="auto"/>
                        <w:left w:val="none" w:sz="0" w:space="0" w:color="auto"/>
                        <w:bottom w:val="none" w:sz="0" w:space="0" w:color="auto"/>
                        <w:right w:val="none" w:sz="0" w:space="0" w:color="auto"/>
                      </w:divBdr>
                    </w:div>
                    <w:div w:id="1684476772">
                      <w:marLeft w:val="0"/>
                      <w:marRight w:val="0"/>
                      <w:marTop w:val="0"/>
                      <w:marBottom w:val="0"/>
                      <w:divBdr>
                        <w:top w:val="none" w:sz="0" w:space="0" w:color="auto"/>
                        <w:left w:val="none" w:sz="0" w:space="0" w:color="auto"/>
                        <w:bottom w:val="none" w:sz="0" w:space="0" w:color="auto"/>
                        <w:right w:val="none" w:sz="0" w:space="0" w:color="auto"/>
                      </w:divBdr>
                    </w:div>
                    <w:div w:id="2018533158">
                      <w:marLeft w:val="0"/>
                      <w:marRight w:val="0"/>
                      <w:marTop w:val="0"/>
                      <w:marBottom w:val="0"/>
                      <w:divBdr>
                        <w:top w:val="none" w:sz="0" w:space="0" w:color="auto"/>
                        <w:left w:val="none" w:sz="0" w:space="0" w:color="auto"/>
                        <w:bottom w:val="none" w:sz="0" w:space="0" w:color="auto"/>
                        <w:right w:val="none" w:sz="0" w:space="0" w:color="auto"/>
                      </w:divBdr>
                    </w:div>
                    <w:div w:id="1479614637">
                      <w:marLeft w:val="0"/>
                      <w:marRight w:val="0"/>
                      <w:marTop w:val="0"/>
                      <w:marBottom w:val="0"/>
                      <w:divBdr>
                        <w:top w:val="none" w:sz="0" w:space="0" w:color="auto"/>
                        <w:left w:val="none" w:sz="0" w:space="0" w:color="auto"/>
                        <w:bottom w:val="none" w:sz="0" w:space="0" w:color="auto"/>
                        <w:right w:val="none" w:sz="0" w:space="0" w:color="auto"/>
                      </w:divBdr>
                    </w:div>
                    <w:div w:id="616106610">
                      <w:marLeft w:val="0"/>
                      <w:marRight w:val="0"/>
                      <w:marTop w:val="0"/>
                      <w:marBottom w:val="0"/>
                      <w:divBdr>
                        <w:top w:val="none" w:sz="0" w:space="0" w:color="auto"/>
                        <w:left w:val="none" w:sz="0" w:space="0" w:color="auto"/>
                        <w:bottom w:val="none" w:sz="0" w:space="0" w:color="auto"/>
                        <w:right w:val="none" w:sz="0" w:space="0" w:color="auto"/>
                      </w:divBdr>
                    </w:div>
                    <w:div w:id="1421442474">
                      <w:marLeft w:val="0"/>
                      <w:marRight w:val="0"/>
                      <w:marTop w:val="0"/>
                      <w:marBottom w:val="0"/>
                      <w:divBdr>
                        <w:top w:val="none" w:sz="0" w:space="0" w:color="auto"/>
                        <w:left w:val="none" w:sz="0" w:space="0" w:color="auto"/>
                        <w:bottom w:val="none" w:sz="0" w:space="0" w:color="auto"/>
                        <w:right w:val="none" w:sz="0" w:space="0" w:color="auto"/>
                      </w:divBdr>
                    </w:div>
                    <w:div w:id="480974312">
                      <w:marLeft w:val="0"/>
                      <w:marRight w:val="0"/>
                      <w:marTop w:val="0"/>
                      <w:marBottom w:val="0"/>
                      <w:divBdr>
                        <w:top w:val="none" w:sz="0" w:space="0" w:color="auto"/>
                        <w:left w:val="none" w:sz="0" w:space="0" w:color="auto"/>
                        <w:bottom w:val="none" w:sz="0" w:space="0" w:color="auto"/>
                        <w:right w:val="none" w:sz="0" w:space="0" w:color="auto"/>
                      </w:divBdr>
                    </w:div>
                    <w:div w:id="1765302673">
                      <w:marLeft w:val="0"/>
                      <w:marRight w:val="0"/>
                      <w:marTop w:val="0"/>
                      <w:marBottom w:val="0"/>
                      <w:divBdr>
                        <w:top w:val="none" w:sz="0" w:space="0" w:color="auto"/>
                        <w:left w:val="none" w:sz="0" w:space="0" w:color="auto"/>
                        <w:bottom w:val="none" w:sz="0" w:space="0" w:color="auto"/>
                        <w:right w:val="none" w:sz="0" w:space="0" w:color="auto"/>
                      </w:divBdr>
                    </w:div>
                    <w:div w:id="281965713">
                      <w:marLeft w:val="0"/>
                      <w:marRight w:val="0"/>
                      <w:marTop w:val="0"/>
                      <w:marBottom w:val="0"/>
                      <w:divBdr>
                        <w:top w:val="none" w:sz="0" w:space="0" w:color="auto"/>
                        <w:left w:val="none" w:sz="0" w:space="0" w:color="auto"/>
                        <w:bottom w:val="none" w:sz="0" w:space="0" w:color="auto"/>
                        <w:right w:val="none" w:sz="0" w:space="0" w:color="auto"/>
                      </w:divBdr>
                    </w:div>
                    <w:div w:id="2046906820">
                      <w:marLeft w:val="0"/>
                      <w:marRight w:val="0"/>
                      <w:marTop w:val="0"/>
                      <w:marBottom w:val="0"/>
                      <w:divBdr>
                        <w:top w:val="none" w:sz="0" w:space="0" w:color="auto"/>
                        <w:left w:val="none" w:sz="0" w:space="0" w:color="auto"/>
                        <w:bottom w:val="none" w:sz="0" w:space="0" w:color="auto"/>
                        <w:right w:val="none" w:sz="0" w:space="0" w:color="auto"/>
                      </w:divBdr>
                    </w:div>
                    <w:div w:id="1820414923">
                      <w:marLeft w:val="0"/>
                      <w:marRight w:val="0"/>
                      <w:marTop w:val="0"/>
                      <w:marBottom w:val="0"/>
                      <w:divBdr>
                        <w:top w:val="none" w:sz="0" w:space="0" w:color="auto"/>
                        <w:left w:val="none" w:sz="0" w:space="0" w:color="auto"/>
                        <w:bottom w:val="none" w:sz="0" w:space="0" w:color="auto"/>
                        <w:right w:val="none" w:sz="0" w:space="0" w:color="auto"/>
                      </w:divBdr>
                    </w:div>
                    <w:div w:id="1142191765">
                      <w:marLeft w:val="0"/>
                      <w:marRight w:val="0"/>
                      <w:marTop w:val="0"/>
                      <w:marBottom w:val="0"/>
                      <w:divBdr>
                        <w:top w:val="none" w:sz="0" w:space="0" w:color="auto"/>
                        <w:left w:val="none" w:sz="0" w:space="0" w:color="auto"/>
                        <w:bottom w:val="none" w:sz="0" w:space="0" w:color="auto"/>
                        <w:right w:val="none" w:sz="0" w:space="0" w:color="auto"/>
                      </w:divBdr>
                    </w:div>
                    <w:div w:id="1760714182">
                      <w:marLeft w:val="0"/>
                      <w:marRight w:val="0"/>
                      <w:marTop w:val="0"/>
                      <w:marBottom w:val="0"/>
                      <w:divBdr>
                        <w:top w:val="none" w:sz="0" w:space="0" w:color="auto"/>
                        <w:left w:val="none" w:sz="0" w:space="0" w:color="auto"/>
                        <w:bottom w:val="none" w:sz="0" w:space="0" w:color="auto"/>
                        <w:right w:val="none" w:sz="0" w:space="0" w:color="auto"/>
                      </w:divBdr>
                    </w:div>
                    <w:div w:id="604383542">
                      <w:marLeft w:val="0"/>
                      <w:marRight w:val="0"/>
                      <w:marTop w:val="0"/>
                      <w:marBottom w:val="0"/>
                      <w:divBdr>
                        <w:top w:val="none" w:sz="0" w:space="0" w:color="auto"/>
                        <w:left w:val="none" w:sz="0" w:space="0" w:color="auto"/>
                        <w:bottom w:val="none" w:sz="0" w:space="0" w:color="auto"/>
                        <w:right w:val="none" w:sz="0" w:space="0" w:color="auto"/>
                      </w:divBdr>
                    </w:div>
                    <w:div w:id="79765872">
                      <w:marLeft w:val="0"/>
                      <w:marRight w:val="0"/>
                      <w:marTop w:val="0"/>
                      <w:marBottom w:val="0"/>
                      <w:divBdr>
                        <w:top w:val="none" w:sz="0" w:space="0" w:color="auto"/>
                        <w:left w:val="none" w:sz="0" w:space="0" w:color="auto"/>
                        <w:bottom w:val="none" w:sz="0" w:space="0" w:color="auto"/>
                        <w:right w:val="none" w:sz="0" w:space="0" w:color="auto"/>
                      </w:divBdr>
                    </w:div>
                    <w:div w:id="1484739097">
                      <w:marLeft w:val="0"/>
                      <w:marRight w:val="0"/>
                      <w:marTop w:val="0"/>
                      <w:marBottom w:val="0"/>
                      <w:divBdr>
                        <w:top w:val="none" w:sz="0" w:space="0" w:color="auto"/>
                        <w:left w:val="none" w:sz="0" w:space="0" w:color="auto"/>
                        <w:bottom w:val="none" w:sz="0" w:space="0" w:color="auto"/>
                        <w:right w:val="none" w:sz="0" w:space="0" w:color="auto"/>
                      </w:divBdr>
                    </w:div>
                    <w:div w:id="842670776">
                      <w:marLeft w:val="0"/>
                      <w:marRight w:val="0"/>
                      <w:marTop w:val="0"/>
                      <w:marBottom w:val="0"/>
                      <w:divBdr>
                        <w:top w:val="none" w:sz="0" w:space="0" w:color="auto"/>
                        <w:left w:val="none" w:sz="0" w:space="0" w:color="auto"/>
                        <w:bottom w:val="none" w:sz="0" w:space="0" w:color="auto"/>
                        <w:right w:val="none" w:sz="0" w:space="0" w:color="auto"/>
                      </w:divBdr>
                    </w:div>
                    <w:div w:id="1855340008">
                      <w:marLeft w:val="0"/>
                      <w:marRight w:val="0"/>
                      <w:marTop w:val="0"/>
                      <w:marBottom w:val="0"/>
                      <w:divBdr>
                        <w:top w:val="none" w:sz="0" w:space="0" w:color="auto"/>
                        <w:left w:val="none" w:sz="0" w:space="0" w:color="auto"/>
                        <w:bottom w:val="none" w:sz="0" w:space="0" w:color="auto"/>
                        <w:right w:val="none" w:sz="0" w:space="0" w:color="auto"/>
                      </w:divBdr>
                    </w:div>
                    <w:div w:id="104811309">
                      <w:marLeft w:val="0"/>
                      <w:marRight w:val="0"/>
                      <w:marTop w:val="0"/>
                      <w:marBottom w:val="0"/>
                      <w:divBdr>
                        <w:top w:val="none" w:sz="0" w:space="0" w:color="auto"/>
                        <w:left w:val="none" w:sz="0" w:space="0" w:color="auto"/>
                        <w:bottom w:val="none" w:sz="0" w:space="0" w:color="auto"/>
                        <w:right w:val="none" w:sz="0" w:space="0" w:color="auto"/>
                      </w:divBdr>
                    </w:div>
                    <w:div w:id="421417221">
                      <w:marLeft w:val="0"/>
                      <w:marRight w:val="0"/>
                      <w:marTop w:val="0"/>
                      <w:marBottom w:val="0"/>
                      <w:divBdr>
                        <w:top w:val="none" w:sz="0" w:space="0" w:color="auto"/>
                        <w:left w:val="none" w:sz="0" w:space="0" w:color="auto"/>
                        <w:bottom w:val="none" w:sz="0" w:space="0" w:color="auto"/>
                        <w:right w:val="none" w:sz="0" w:space="0" w:color="auto"/>
                      </w:divBdr>
                    </w:div>
                    <w:div w:id="10428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575</Words>
  <Characters>3284</Characters>
  <Application>Microsoft Office Word</Application>
  <DocSecurity>0</DocSecurity>
  <Lines>27</Lines>
  <Paragraphs>7</Paragraphs>
  <ScaleCrop>false</ScaleCrop>
  <Company>P R C</Company>
  <LinksUpToDate>false</LinksUpToDate>
  <CharactersWithSpaces>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2018-06-06T08:20:00Z</dcterms:created>
  <dcterms:modified xsi:type="dcterms:W3CDTF">2018-06-06T08:21:00Z</dcterms:modified>
</cp:coreProperties>
</file>