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sz w:val="44"/>
          <w:szCs w:val="44"/>
          <w:highlight w:val="none"/>
          <w:lang w:val="en-US" w:eastAsia="zh-CN"/>
        </w:rPr>
      </w:pPr>
      <w:bookmarkStart w:id="0" w:name="_GoBack"/>
      <w:bookmarkEnd w:id="0"/>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52"/>
          <w:szCs w:val="52"/>
          <w:highlight w:val="none"/>
          <w:lang w:val="en-US" w:eastAsia="zh-CN"/>
        </w:rPr>
      </w:pPr>
      <w:r>
        <w:rPr>
          <w:rFonts w:hint="eastAsia" w:ascii="黑体" w:hAnsi="黑体" w:eastAsia="黑体"/>
          <w:sz w:val="52"/>
          <w:szCs w:val="52"/>
          <w:highlight w:val="none"/>
          <w:lang w:val="en-US" w:eastAsia="zh-CN"/>
        </w:rPr>
        <w:t>蛟河市社区卫生服务管理中心</w:t>
      </w:r>
    </w:p>
    <w:p>
      <w:pPr>
        <w:jc w:val="center"/>
        <w:rPr>
          <w:rFonts w:hint="default" w:ascii="黑体" w:hAnsi="黑体" w:eastAsia="黑体"/>
          <w:sz w:val="52"/>
          <w:szCs w:val="52"/>
          <w:highlight w:val="none"/>
          <w:lang w:val="en-US" w:eastAsia="zh-CN"/>
        </w:rPr>
      </w:pPr>
      <w:r>
        <w:rPr>
          <w:rFonts w:hint="eastAsia" w:ascii="黑体" w:hAnsi="黑体" w:eastAsia="黑体"/>
          <w:sz w:val="52"/>
          <w:szCs w:val="52"/>
          <w:highlight w:val="none"/>
          <w:lang w:val="en-US" w:eastAsia="zh-CN"/>
        </w:rPr>
        <w:t>2023年部门预算</w:t>
      </w: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default" w:ascii="黑体" w:hAnsi="黑体" w:eastAsia="黑体"/>
          <w:sz w:val="44"/>
          <w:szCs w:val="44"/>
          <w:highlight w:val="none"/>
          <w:lang w:val="en-US" w:eastAsia="zh-CN"/>
        </w:rPr>
      </w:pPr>
      <w:r>
        <w:rPr>
          <w:rFonts w:hint="eastAsia" w:ascii="黑体" w:hAnsi="黑体" w:eastAsia="黑体"/>
          <w:sz w:val="44"/>
          <w:szCs w:val="44"/>
          <w:highlight w:val="none"/>
          <w:lang w:val="en-US" w:eastAsia="zh-CN"/>
        </w:rPr>
        <w:t>二〇二三年一月三十日</w:t>
      </w: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both"/>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lang w:eastAsia="zh-CN"/>
        </w:rPr>
      </w:pPr>
      <w:r>
        <w:rPr>
          <w:rFonts w:hint="eastAsia" w:ascii="黑体" w:hAnsi="黑体" w:eastAsia="黑体"/>
          <w:sz w:val="44"/>
          <w:szCs w:val="44"/>
          <w:highlight w:val="none"/>
          <w:lang w:eastAsia="zh-CN"/>
        </w:rPr>
        <w:t>蛟河市社区卫生服务管理中心</w:t>
      </w:r>
    </w:p>
    <w:p>
      <w:pPr>
        <w:jc w:val="center"/>
        <w:rPr>
          <w:rFonts w:ascii="黑体" w:hAnsi="黑体" w:eastAsia="黑体"/>
          <w:sz w:val="44"/>
          <w:szCs w:val="44"/>
          <w:highlight w:val="none"/>
        </w:rPr>
      </w:pPr>
      <w:r>
        <w:rPr>
          <w:rFonts w:hint="eastAsia" w:ascii="黑体" w:hAnsi="黑体" w:eastAsia="黑体"/>
          <w:sz w:val="44"/>
          <w:szCs w:val="44"/>
          <w:highlight w:val="none"/>
          <w:lang w:eastAsia="zh-CN"/>
        </w:rPr>
        <w:t>2023</w:t>
      </w:r>
      <w:r>
        <w:rPr>
          <w:rFonts w:hint="eastAsia" w:ascii="黑体" w:hAnsi="黑体" w:eastAsia="黑体"/>
          <w:sz w:val="44"/>
          <w:szCs w:val="44"/>
          <w:highlight w:val="none"/>
        </w:rPr>
        <w:t>年预算</w:t>
      </w:r>
    </w:p>
    <w:p>
      <w:pPr>
        <w:tabs>
          <w:tab w:val="left" w:pos="3240"/>
        </w:tabs>
        <w:rPr>
          <w:rFonts w:ascii="黑体" w:hAnsi="黑体" w:eastAsia="黑体"/>
          <w:sz w:val="44"/>
          <w:szCs w:val="44"/>
          <w:highlight w:val="none"/>
        </w:rPr>
      </w:pPr>
      <w:r>
        <w:rPr>
          <w:rFonts w:ascii="黑体" w:hAnsi="黑体" w:eastAsia="黑体"/>
          <w:sz w:val="44"/>
          <w:szCs w:val="44"/>
          <w:highlight w:val="none"/>
        </w:rPr>
        <w:tab/>
      </w:r>
      <w:r>
        <w:rPr>
          <w:rFonts w:hint="eastAsia" w:ascii="黑体" w:hAnsi="黑体" w:eastAsia="黑体"/>
          <w:sz w:val="44"/>
          <w:szCs w:val="44"/>
          <w:highlight w:val="none"/>
        </w:rPr>
        <w:t>目  录</w:t>
      </w:r>
    </w:p>
    <w:p>
      <w:pPr>
        <w:rPr>
          <w:rFonts w:ascii="仿宋" w:hAnsi="仿宋" w:eastAsia="仿宋"/>
          <w:sz w:val="32"/>
          <w:szCs w:val="32"/>
          <w:highlight w:val="none"/>
        </w:rPr>
      </w:pPr>
      <w:r>
        <w:rPr>
          <w:rFonts w:hint="eastAsia" w:ascii="仿宋" w:hAnsi="仿宋" w:eastAsia="仿宋"/>
          <w:sz w:val="32"/>
          <w:szCs w:val="32"/>
          <w:highlight w:val="none"/>
        </w:rPr>
        <w:t>第一部分  部门概况</w:t>
      </w:r>
    </w:p>
    <w:p>
      <w:pPr>
        <w:pStyle w:val="8"/>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主要职能</w:t>
      </w:r>
    </w:p>
    <w:p>
      <w:pPr>
        <w:pStyle w:val="8"/>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机构设置</w:t>
      </w:r>
    </w:p>
    <w:p>
      <w:pPr>
        <w:rPr>
          <w:rFonts w:ascii="仿宋" w:hAnsi="仿宋" w:eastAsia="仿宋"/>
          <w:sz w:val="32"/>
          <w:szCs w:val="32"/>
          <w:highlight w:val="none"/>
        </w:rPr>
      </w:pPr>
      <w:r>
        <w:rPr>
          <w:rFonts w:hint="eastAsia" w:ascii="仿宋" w:hAnsi="仿宋" w:eastAsia="仿宋"/>
          <w:sz w:val="32"/>
          <w:szCs w:val="32"/>
          <w:highlight w:val="none"/>
        </w:rPr>
        <w:t>第二部分  情况说明</w:t>
      </w:r>
    </w:p>
    <w:p>
      <w:pPr>
        <w:rPr>
          <w:rFonts w:ascii="仿宋" w:hAnsi="仿宋" w:eastAsia="仿宋"/>
          <w:sz w:val="32"/>
          <w:szCs w:val="32"/>
          <w:highlight w:val="none"/>
        </w:rPr>
      </w:pPr>
      <w:r>
        <w:rPr>
          <w:rFonts w:hint="eastAsia" w:ascii="仿宋" w:hAnsi="仿宋" w:eastAsia="仿宋"/>
          <w:sz w:val="32"/>
          <w:szCs w:val="32"/>
          <w:highlight w:val="none"/>
        </w:rPr>
        <w:t xml:space="preserve">第三部分  名词解释 </w:t>
      </w:r>
    </w:p>
    <w:p>
      <w:pPr>
        <w:rPr>
          <w:rFonts w:ascii="仿宋" w:hAnsi="仿宋" w:eastAsia="仿宋"/>
          <w:sz w:val="32"/>
          <w:szCs w:val="32"/>
          <w:highlight w:val="none"/>
        </w:rPr>
      </w:pPr>
      <w:r>
        <w:rPr>
          <w:rFonts w:hint="eastAsia" w:ascii="仿宋" w:hAnsi="仿宋" w:eastAsia="仿宋"/>
          <w:sz w:val="32"/>
          <w:szCs w:val="32"/>
          <w:highlight w:val="none"/>
        </w:rPr>
        <w:t>第四部分  预算表格</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收入</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支出</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财政拨款收支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一般公共预算财政拨款基本支出预算表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w:t>
      </w:r>
      <w:r>
        <w:rPr>
          <w:rFonts w:hint="eastAsia" w:ascii="仿宋" w:hAnsi="仿宋" w:eastAsia="仿宋"/>
          <w:sz w:val="32"/>
          <w:szCs w:val="32"/>
          <w:highlight w:val="none"/>
          <w:lang w:eastAsia="zh-CN"/>
        </w:rPr>
        <w:t>“三公”经费</w:t>
      </w:r>
      <w:r>
        <w:rPr>
          <w:rFonts w:hint="eastAsia" w:ascii="仿宋" w:hAnsi="仿宋" w:eastAsia="仿宋"/>
          <w:sz w:val="32"/>
          <w:szCs w:val="32"/>
          <w:highlight w:val="none"/>
        </w:rPr>
        <w:t>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政府性基金预算</w:t>
      </w:r>
      <w:r>
        <w:rPr>
          <w:rFonts w:hint="eastAsia" w:ascii="仿宋" w:hAnsi="仿宋" w:eastAsia="仿宋"/>
          <w:sz w:val="32"/>
          <w:szCs w:val="32"/>
          <w:highlight w:val="none"/>
          <w:lang w:eastAsia="zh-CN"/>
        </w:rPr>
        <w:t>支出</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lang w:eastAsia="zh-CN"/>
        </w:rPr>
        <w:t>国有资本经营预算支出表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lang w:eastAsia="zh-CN"/>
        </w:rPr>
        <w:t>项目支出</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项目支出绩效目标表</w:t>
      </w:r>
    </w:p>
    <w:p>
      <w:pPr>
        <w:jc w:val="center"/>
        <w:rPr>
          <w:rFonts w:ascii="黑体" w:hAnsi="黑体" w:eastAsia="黑体"/>
          <w:sz w:val="32"/>
          <w:szCs w:val="32"/>
          <w:highlight w:val="none"/>
        </w:rPr>
      </w:pPr>
      <w:r>
        <w:rPr>
          <w:rFonts w:hint="eastAsia" w:ascii="黑体" w:hAnsi="黑体" w:eastAsia="黑体"/>
          <w:sz w:val="32"/>
          <w:szCs w:val="32"/>
          <w:highlight w:val="none"/>
        </w:rPr>
        <w:t>第一部分    部门</w:t>
      </w:r>
      <w:r>
        <w:rPr>
          <w:rFonts w:hint="eastAsia" w:ascii="黑体" w:hAnsi="黑体" w:eastAsia="黑体"/>
          <w:sz w:val="32"/>
          <w:szCs w:val="32"/>
          <w:highlight w:val="none"/>
          <w:lang w:eastAsia="zh-CN"/>
        </w:rPr>
        <w:t>（单位）</w:t>
      </w:r>
      <w:r>
        <w:rPr>
          <w:rFonts w:hint="eastAsia" w:ascii="黑体" w:hAnsi="黑体" w:eastAsia="黑体"/>
          <w:sz w:val="32"/>
          <w:szCs w:val="32"/>
          <w:highlight w:val="none"/>
        </w:rPr>
        <w:t>概况</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一、主要职能</w:t>
      </w:r>
    </w:p>
    <w:p>
      <w:pPr>
        <w:pStyle w:val="10"/>
        <w:widowControl/>
        <w:spacing w:line="620" w:lineRule="exact"/>
        <w:ind w:firstLine="627" w:firstLineChars="196"/>
        <w:contextualSpacing/>
        <w:rPr>
          <w:rFonts w:hint="eastAsia" w:ascii="仿宋" w:hAnsi="仿宋" w:eastAsia="仿宋"/>
          <w:bCs/>
          <w:sz w:val="32"/>
          <w:szCs w:val="32"/>
          <w:highlight w:val="none"/>
          <w:lang w:eastAsia="zh-CN"/>
        </w:rPr>
      </w:pPr>
      <w:r>
        <w:rPr>
          <w:rFonts w:hint="eastAsia" w:ascii="仿宋" w:hAnsi="仿宋" w:eastAsia="仿宋"/>
          <w:bCs/>
          <w:sz w:val="32"/>
          <w:szCs w:val="32"/>
          <w:highlight w:val="none"/>
        </w:rPr>
        <w:t>单位</w:t>
      </w:r>
      <w:r>
        <w:rPr>
          <w:rFonts w:hint="eastAsia" w:ascii="仿宋" w:hAnsi="仿宋" w:eastAsia="仿宋"/>
          <w:bCs/>
          <w:kern w:val="0"/>
          <w:sz w:val="32"/>
          <w:szCs w:val="32"/>
          <w:highlight w:val="none"/>
        </w:rPr>
        <w:t>名称：</w:t>
      </w:r>
      <w:r>
        <w:rPr>
          <w:rFonts w:hint="eastAsia" w:ascii="仿宋" w:hAnsi="仿宋" w:eastAsia="仿宋"/>
          <w:bCs/>
          <w:kern w:val="0"/>
          <w:sz w:val="32"/>
          <w:szCs w:val="32"/>
          <w:highlight w:val="none"/>
          <w:lang w:eastAsia="zh-CN"/>
        </w:rPr>
        <w:t>蛟河市社区卫生服务管理中心（蛟河市卫生项目建设服务中心）</w:t>
      </w:r>
    </w:p>
    <w:p>
      <w:pPr>
        <w:pStyle w:val="10"/>
        <w:widowControl/>
        <w:spacing w:line="620" w:lineRule="exact"/>
        <w:ind w:firstLine="627" w:firstLineChars="196"/>
        <w:contextualSpacing/>
        <w:rPr>
          <w:rFonts w:ascii="仿宋" w:hAnsi="仿宋" w:eastAsia="仿宋"/>
          <w:bCs/>
          <w:kern w:val="0"/>
          <w:sz w:val="32"/>
          <w:szCs w:val="32"/>
          <w:highlight w:val="none"/>
        </w:rPr>
      </w:pPr>
      <w:r>
        <w:rPr>
          <w:rFonts w:hint="eastAsia" w:ascii="仿宋" w:hAnsi="仿宋" w:eastAsia="仿宋"/>
          <w:bCs/>
          <w:kern w:val="0"/>
          <w:sz w:val="32"/>
          <w:szCs w:val="32"/>
          <w:highlight w:val="none"/>
        </w:rPr>
        <w:t>成立时间：</w:t>
      </w:r>
      <w:r>
        <w:rPr>
          <w:rFonts w:hint="eastAsia" w:ascii="仿宋" w:hAnsi="仿宋" w:eastAsia="仿宋"/>
          <w:bCs/>
          <w:kern w:val="0"/>
          <w:sz w:val="32"/>
          <w:szCs w:val="32"/>
          <w:highlight w:val="none"/>
          <w:lang w:val="en-US" w:eastAsia="zh-CN"/>
        </w:rPr>
        <w:t>2008</w:t>
      </w:r>
      <w:r>
        <w:rPr>
          <w:rFonts w:hint="eastAsia" w:ascii="仿宋" w:hAnsi="仿宋" w:eastAsia="仿宋"/>
          <w:bCs/>
          <w:kern w:val="0"/>
          <w:sz w:val="32"/>
          <w:szCs w:val="32"/>
          <w:highlight w:val="none"/>
        </w:rPr>
        <w:t>年</w:t>
      </w:r>
    </w:p>
    <w:p>
      <w:pPr>
        <w:pStyle w:val="10"/>
        <w:widowControl/>
        <w:spacing w:line="620" w:lineRule="exact"/>
        <w:ind w:firstLine="627" w:firstLineChars="196"/>
        <w:contextualSpacing/>
        <w:rPr>
          <w:rFonts w:hint="eastAsia" w:ascii="仿宋" w:hAnsi="仿宋" w:eastAsia="仿宋"/>
          <w:kern w:val="0"/>
          <w:sz w:val="32"/>
          <w:szCs w:val="32"/>
          <w:highlight w:val="none"/>
          <w:lang w:eastAsia="zh-CN"/>
        </w:rPr>
      </w:pPr>
      <w:r>
        <w:rPr>
          <w:rFonts w:hint="eastAsia" w:ascii="仿宋" w:hAnsi="仿宋" w:eastAsia="仿宋"/>
          <w:bCs/>
          <w:kern w:val="0"/>
          <w:sz w:val="32"/>
          <w:szCs w:val="32"/>
          <w:highlight w:val="none"/>
        </w:rPr>
        <w:t>单位性质</w:t>
      </w:r>
      <w:r>
        <w:rPr>
          <w:rFonts w:hint="eastAsia" w:ascii="仿宋" w:hAnsi="仿宋" w:eastAsia="仿宋"/>
          <w:kern w:val="0"/>
          <w:sz w:val="32"/>
          <w:szCs w:val="32"/>
          <w:highlight w:val="none"/>
        </w:rPr>
        <w:t>：</w:t>
      </w:r>
      <w:r>
        <w:rPr>
          <w:rFonts w:hint="eastAsia" w:ascii="仿宋" w:hAnsi="仿宋" w:eastAsia="仿宋"/>
          <w:kern w:val="0"/>
          <w:sz w:val="32"/>
          <w:szCs w:val="32"/>
          <w:highlight w:val="none"/>
          <w:lang w:eastAsia="zh-CN"/>
        </w:rPr>
        <w:t>蛟河市社区卫生服务管理中心</w:t>
      </w:r>
      <w:r>
        <w:rPr>
          <w:rFonts w:hint="eastAsia" w:ascii="仿宋" w:hAnsi="仿宋" w:eastAsia="仿宋"/>
          <w:kern w:val="0"/>
          <w:sz w:val="32"/>
          <w:szCs w:val="32"/>
          <w:highlight w:val="none"/>
        </w:rPr>
        <w:t>是</w:t>
      </w:r>
      <w:r>
        <w:rPr>
          <w:rFonts w:hint="eastAsia" w:ascii="仿宋" w:hAnsi="仿宋" w:eastAsia="仿宋"/>
          <w:kern w:val="0"/>
          <w:sz w:val="32"/>
          <w:szCs w:val="32"/>
          <w:highlight w:val="none"/>
          <w:lang w:eastAsia="zh-CN"/>
        </w:rPr>
        <w:t>为了建立健全城市社区卫生服务体系，满足城镇居民社区卫生服务需求。</w:t>
      </w:r>
    </w:p>
    <w:p>
      <w:pPr>
        <w:pStyle w:val="10"/>
        <w:widowControl/>
        <w:spacing w:line="620" w:lineRule="exact"/>
        <w:ind w:firstLine="627" w:firstLineChars="196"/>
        <w:contextualSpacing/>
        <w:rPr>
          <w:rFonts w:hint="eastAsia" w:ascii="仿宋" w:hAnsi="仿宋" w:eastAsia="仿宋"/>
          <w:bCs/>
          <w:kern w:val="0"/>
          <w:sz w:val="32"/>
          <w:szCs w:val="32"/>
          <w:highlight w:val="none"/>
          <w:lang w:eastAsia="zh-CN"/>
        </w:rPr>
      </w:pPr>
      <w:r>
        <w:rPr>
          <w:rFonts w:hint="eastAsia" w:ascii="仿宋" w:hAnsi="仿宋" w:eastAsia="仿宋"/>
          <w:bCs/>
          <w:kern w:val="0"/>
          <w:sz w:val="32"/>
          <w:szCs w:val="32"/>
          <w:highlight w:val="none"/>
        </w:rPr>
        <w:t>主要职能：</w:t>
      </w:r>
      <w:r>
        <w:rPr>
          <w:rFonts w:hint="eastAsia" w:ascii="仿宋" w:hAnsi="仿宋" w:eastAsia="仿宋"/>
          <w:bCs/>
          <w:kern w:val="0"/>
          <w:sz w:val="32"/>
          <w:szCs w:val="32"/>
          <w:highlight w:val="none"/>
          <w:lang w:eastAsia="zh-CN"/>
        </w:rPr>
        <w:t>国家基本公共卫生服务项目。</w:t>
      </w:r>
    </w:p>
    <w:p>
      <w:pPr>
        <w:pStyle w:val="10"/>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highlight w:val="none"/>
        </w:rPr>
        <w:t>主要业务：</w:t>
      </w:r>
      <w:r>
        <w:rPr>
          <w:rFonts w:hint="eastAsia" w:ascii="仿宋" w:hAnsi="仿宋" w:eastAsia="仿宋"/>
          <w:bCs/>
          <w:kern w:val="0"/>
          <w:sz w:val="32"/>
          <w:szCs w:val="32"/>
          <w:highlight w:val="none"/>
          <w:lang w:eastAsia="zh-CN"/>
        </w:rPr>
        <w:t>负责贯彻执行国家、省和吉林市关于城市社区卫生服务工作的有关政策和规定，</w:t>
      </w:r>
      <w:r>
        <w:rPr>
          <w:rFonts w:hint="eastAsia" w:ascii="仿宋" w:hAnsi="仿宋" w:eastAsia="仿宋"/>
          <w:kern w:val="0"/>
          <w:sz w:val="32"/>
          <w:szCs w:val="32"/>
          <w:highlight w:val="none"/>
          <w:lang w:eastAsia="zh-CN"/>
        </w:rPr>
        <w:t>制定全市社区卫生服务发展规划、准入标准和管理规范、制定推动中医药为社区居民服务的相关政策措施并组织实施。制定社区公共卫生服务项目。审核社区服务机构及人员资质准入。加强行业监督管理。社区卫生服务机构评价、检查和质量评比、群众满意度评估。督导社区卫生服务机构医疗、预防、保健、康复、健康教育、计划生育指导“六位一体”功能任务的落实；负责组织开展社区卫生服务机构从业人员岗位培训和继续教育；完成上级部门交办的其他工作。</w:t>
      </w:r>
    </w:p>
    <w:p>
      <w:pPr>
        <w:pStyle w:val="10"/>
        <w:widowControl/>
        <w:spacing w:line="620" w:lineRule="exact"/>
        <w:ind w:firstLine="627" w:firstLineChars="196"/>
        <w:contextualSpacing/>
        <w:rPr>
          <w:rFonts w:ascii="仿宋" w:hAnsi="仿宋" w:eastAsia="仿宋"/>
          <w:kern w:val="0"/>
          <w:sz w:val="32"/>
          <w:szCs w:val="32"/>
          <w:highlight w:val="none"/>
        </w:rPr>
      </w:pPr>
    </w:p>
    <w:p>
      <w:pPr>
        <w:jc w:val="left"/>
        <w:rPr>
          <w:rFonts w:ascii="仿宋" w:hAnsi="仿宋" w:eastAsia="仿宋"/>
          <w:sz w:val="32"/>
          <w:szCs w:val="32"/>
          <w:highlight w:val="none"/>
        </w:rPr>
      </w:pPr>
      <w:r>
        <w:rPr>
          <w:rFonts w:hint="eastAsia" w:ascii="仿宋" w:hAnsi="仿宋" w:eastAsia="仿宋"/>
          <w:sz w:val="32"/>
          <w:szCs w:val="32"/>
          <w:highlight w:val="none"/>
        </w:rPr>
        <w:t xml:space="preserve">   二、机构设置</w:t>
      </w:r>
    </w:p>
    <w:p>
      <w:pPr>
        <w:pStyle w:val="12"/>
        <w:ind w:firstLine="627" w:firstLineChars="196"/>
        <w:rPr>
          <w:rFonts w:ascii="仿宋" w:hAnsi="仿宋" w:eastAsia="仿宋"/>
          <w:kern w:val="0"/>
          <w:szCs w:val="32"/>
          <w:highlight w:val="none"/>
        </w:rPr>
      </w:pPr>
      <w:r>
        <w:rPr>
          <w:rFonts w:hint="eastAsia" w:ascii="仿宋" w:hAnsi="仿宋" w:eastAsia="仿宋"/>
          <w:kern w:val="0"/>
          <w:szCs w:val="32"/>
          <w:highlight w:val="none"/>
        </w:rPr>
        <w:t>机构设置包括：</w:t>
      </w:r>
      <w:r>
        <w:rPr>
          <w:rFonts w:hint="eastAsia" w:ascii="仿宋" w:hAnsi="仿宋" w:eastAsia="仿宋"/>
          <w:kern w:val="0"/>
          <w:szCs w:val="32"/>
          <w:highlight w:val="none"/>
          <w:lang w:eastAsia="zh-CN"/>
        </w:rPr>
        <w:t>办公室</w:t>
      </w:r>
    </w:p>
    <w:p>
      <w:pPr>
        <w:pStyle w:val="12"/>
        <w:ind w:firstLine="627" w:firstLineChars="196"/>
        <w:rPr>
          <w:rFonts w:ascii="仿宋" w:hAnsi="仿宋" w:eastAsia="仿宋"/>
          <w:kern w:val="0"/>
          <w:szCs w:val="32"/>
          <w:highlight w:val="none"/>
        </w:rPr>
      </w:pPr>
      <w:r>
        <w:rPr>
          <w:rFonts w:hint="eastAsia" w:ascii="仿宋" w:hAnsi="仿宋" w:eastAsia="仿宋"/>
          <w:kern w:val="0"/>
          <w:szCs w:val="32"/>
          <w:highlight w:val="none"/>
        </w:rPr>
        <w:t>人员情况：在职人员</w:t>
      </w:r>
      <w:r>
        <w:rPr>
          <w:rFonts w:hint="eastAsia" w:ascii="仿宋" w:hAnsi="仿宋" w:eastAsia="仿宋"/>
          <w:kern w:val="0"/>
          <w:szCs w:val="32"/>
          <w:highlight w:val="none"/>
          <w:lang w:val="en-US" w:eastAsia="zh-CN"/>
        </w:rPr>
        <w:t>5</w:t>
      </w:r>
      <w:r>
        <w:rPr>
          <w:rFonts w:hint="eastAsia" w:ascii="仿宋" w:hAnsi="仿宋" w:eastAsia="仿宋"/>
          <w:kern w:val="0"/>
          <w:szCs w:val="32"/>
          <w:highlight w:val="none"/>
        </w:rPr>
        <w:t>人，编制数</w:t>
      </w:r>
      <w:r>
        <w:rPr>
          <w:rFonts w:hint="eastAsia" w:ascii="仿宋" w:hAnsi="仿宋" w:eastAsia="仿宋"/>
          <w:kern w:val="0"/>
          <w:szCs w:val="32"/>
          <w:highlight w:val="none"/>
          <w:lang w:val="en-US" w:eastAsia="zh-CN"/>
        </w:rPr>
        <w:t>6</w:t>
      </w:r>
      <w:r>
        <w:rPr>
          <w:rFonts w:hint="eastAsia" w:ascii="仿宋" w:hAnsi="仿宋" w:eastAsia="仿宋"/>
          <w:kern w:val="0"/>
          <w:szCs w:val="32"/>
          <w:highlight w:val="none"/>
        </w:rPr>
        <w:t>人，领导职数</w:t>
      </w:r>
      <w:r>
        <w:rPr>
          <w:rFonts w:hint="eastAsia" w:ascii="仿宋" w:hAnsi="仿宋" w:eastAsia="仿宋"/>
          <w:kern w:val="0"/>
          <w:szCs w:val="32"/>
          <w:highlight w:val="none"/>
          <w:lang w:val="en-US" w:eastAsia="zh-CN"/>
        </w:rPr>
        <w:t>1</w:t>
      </w:r>
      <w:r>
        <w:rPr>
          <w:rFonts w:hint="eastAsia" w:ascii="仿宋" w:hAnsi="仿宋" w:eastAsia="仿宋"/>
          <w:kern w:val="0"/>
          <w:szCs w:val="32"/>
          <w:highlight w:val="none"/>
        </w:rPr>
        <w:t>个。</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jc w:val="left"/>
        <w:rPr>
          <w:rFonts w:ascii="仿宋" w:hAnsi="仿宋" w:eastAsia="仿宋"/>
          <w:sz w:val="32"/>
          <w:szCs w:val="32"/>
          <w:highlight w:val="none"/>
        </w:rPr>
      </w:pPr>
    </w:p>
    <w:p>
      <w:pPr>
        <w:ind w:firstLine="1600" w:firstLineChars="500"/>
        <w:jc w:val="both"/>
        <w:rPr>
          <w:rFonts w:ascii="黑体" w:hAnsi="黑体" w:eastAsia="黑体"/>
          <w:sz w:val="32"/>
          <w:szCs w:val="32"/>
          <w:highlight w:val="none"/>
        </w:rPr>
      </w:pPr>
      <w:r>
        <w:rPr>
          <w:rFonts w:hint="eastAsia" w:ascii="黑体" w:hAnsi="黑体" w:eastAsia="黑体"/>
          <w:sz w:val="32"/>
          <w:szCs w:val="32"/>
          <w:highlight w:val="none"/>
        </w:rPr>
        <w:t>第二部分  情况说明</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年收支预算总体情况</w:t>
      </w:r>
    </w:p>
    <w:p>
      <w:pPr>
        <w:pStyle w:val="11"/>
        <w:ind w:firstLine="640" w:firstLineChars="200"/>
        <w:jc w:val="left"/>
        <w:rPr>
          <w:rFonts w:hint="eastAsia" w:ascii="仿宋" w:hAnsi="仿宋" w:eastAsia="仿宋"/>
          <w:sz w:val="32"/>
          <w:szCs w:val="32"/>
          <w:highlight w:val="none"/>
          <w:lang w:val="en-US" w:eastAsia="zh-CN"/>
        </w:rPr>
      </w:pPr>
      <w:r>
        <w:rPr>
          <w:rFonts w:hint="eastAsia" w:ascii="仿宋" w:hAnsi="仿宋" w:eastAsia="仿宋"/>
          <w:sz w:val="32"/>
          <w:szCs w:val="32"/>
          <w:highlight w:val="none"/>
        </w:rPr>
        <w:t>按照综合预算的原则，所有收入和支出全部纳入部门预算管理。</w:t>
      </w:r>
      <w:r>
        <w:rPr>
          <w:rFonts w:hint="eastAsia" w:ascii="仿宋" w:hAnsi="仿宋" w:eastAsia="仿宋"/>
          <w:sz w:val="32"/>
          <w:szCs w:val="32"/>
          <w:highlight w:val="none"/>
          <w:lang w:eastAsia="zh-CN"/>
        </w:rPr>
        <w:t>收入包括：一般公共预算拨款收入、国有资本经营预算拨款收入、其他收入；支出包括：一般公共服务支出、社会保障和就业支出、卫生健康支出、住房保障支出、国有资本经营预算支出。2023</w:t>
      </w:r>
      <w:r>
        <w:rPr>
          <w:rFonts w:hint="eastAsia" w:ascii="仿宋" w:hAnsi="仿宋" w:eastAsia="仿宋"/>
          <w:sz w:val="32"/>
          <w:szCs w:val="32"/>
          <w:highlight w:val="none"/>
        </w:rPr>
        <w:t xml:space="preserve">年收支总预算 </w:t>
      </w:r>
      <w:r>
        <w:rPr>
          <w:rFonts w:hint="eastAsia" w:ascii="仿宋" w:hAnsi="仿宋" w:eastAsia="仿宋"/>
          <w:sz w:val="32"/>
          <w:szCs w:val="32"/>
          <w:highlight w:val="none"/>
          <w:lang w:val="en-US" w:eastAsia="zh-CN"/>
        </w:rPr>
        <w:t xml:space="preserve">42.41 </w:t>
      </w:r>
      <w:r>
        <w:rPr>
          <w:rFonts w:hint="eastAsia" w:ascii="仿宋" w:hAnsi="仿宋" w:eastAsia="仿宋"/>
          <w:sz w:val="32"/>
          <w:szCs w:val="32"/>
          <w:highlight w:val="none"/>
        </w:rPr>
        <w:t xml:space="preserve">万元，比 </w:t>
      </w:r>
      <w:r>
        <w:rPr>
          <w:rFonts w:hint="eastAsia" w:ascii="仿宋" w:hAnsi="仿宋" w:eastAsia="仿宋"/>
          <w:sz w:val="32"/>
          <w:szCs w:val="32"/>
          <w:highlight w:val="none"/>
          <w:lang w:eastAsia="zh-CN"/>
        </w:rPr>
        <w:t>2022</w:t>
      </w:r>
      <w:r>
        <w:rPr>
          <w:rFonts w:hint="eastAsia" w:ascii="仿宋" w:hAnsi="仿宋" w:eastAsia="仿宋"/>
          <w:sz w:val="32"/>
          <w:szCs w:val="32"/>
          <w:highlight w:val="none"/>
        </w:rPr>
        <w:t>年预算数</w:t>
      </w:r>
      <w:r>
        <w:rPr>
          <w:rFonts w:hint="eastAsia" w:ascii="仿宋" w:hAnsi="仿宋" w:eastAsia="仿宋"/>
          <w:sz w:val="32"/>
          <w:szCs w:val="32"/>
          <w:highlight w:val="none"/>
          <w:lang w:val="en-US" w:eastAsia="zh-CN"/>
        </w:rPr>
        <w:t xml:space="preserve"> 39.57</w:t>
      </w:r>
      <w:r>
        <w:rPr>
          <w:rFonts w:hint="eastAsia" w:ascii="仿宋" w:hAnsi="仿宋" w:eastAsia="仿宋"/>
          <w:sz w:val="32"/>
          <w:szCs w:val="32"/>
          <w:highlight w:val="none"/>
        </w:rPr>
        <w:t>万元增加</w:t>
      </w:r>
      <w:r>
        <w:rPr>
          <w:rFonts w:hint="eastAsia" w:ascii="仿宋" w:hAnsi="仿宋" w:eastAsia="仿宋"/>
          <w:sz w:val="32"/>
          <w:szCs w:val="32"/>
          <w:highlight w:val="none"/>
          <w:lang w:val="en-US" w:eastAsia="zh-CN"/>
        </w:rPr>
        <w:t>2.84</w:t>
      </w:r>
      <w:r>
        <w:rPr>
          <w:rFonts w:hint="eastAsia" w:ascii="仿宋" w:hAnsi="仿宋" w:eastAsia="仿宋"/>
          <w:sz w:val="32"/>
          <w:szCs w:val="32"/>
          <w:highlight w:val="none"/>
        </w:rPr>
        <w:t>万元，主要原因：</w:t>
      </w:r>
      <w:r>
        <w:rPr>
          <w:rFonts w:hint="eastAsia" w:ascii="仿宋" w:hAnsi="仿宋" w:eastAsia="仿宋"/>
          <w:sz w:val="32"/>
          <w:szCs w:val="32"/>
          <w:highlight w:val="none"/>
          <w:lang w:val="en-US" w:eastAsia="zh-CN"/>
        </w:rPr>
        <w:t xml:space="preserve">2022年新考录一名工作人员，人员经费增加 </w:t>
      </w:r>
      <w:r>
        <w:rPr>
          <w:rFonts w:hint="eastAsia" w:ascii="仿宋" w:hAnsi="仿宋" w:eastAsia="仿宋"/>
          <w:sz w:val="32"/>
          <w:szCs w:val="32"/>
          <w:highlight w:val="none"/>
          <w:lang w:eastAsia="zh-CN"/>
        </w:rPr>
        <w:t>。</w:t>
      </w:r>
    </w:p>
    <w:p>
      <w:pPr>
        <w:pStyle w:val="11"/>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年收入预算情况</w:t>
      </w:r>
    </w:p>
    <w:p>
      <w:pPr>
        <w:pStyle w:val="11"/>
        <w:ind w:left="319" w:leftChars="152" w:firstLine="320" w:firstLineChars="100"/>
        <w:jc w:val="left"/>
        <w:rPr>
          <w:rFonts w:hint="default" w:ascii="仿宋" w:hAnsi="仿宋" w:eastAsia="仿宋"/>
          <w:sz w:val="32"/>
          <w:szCs w:val="32"/>
          <w:highlight w:val="none"/>
          <w:lang w:val="en-US"/>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年本单位收入预算</w:t>
      </w:r>
      <w:r>
        <w:rPr>
          <w:rFonts w:hint="eastAsia" w:ascii="仿宋" w:hAnsi="仿宋" w:eastAsia="仿宋"/>
          <w:sz w:val="32"/>
          <w:szCs w:val="32"/>
          <w:highlight w:val="none"/>
          <w:lang w:val="en-US" w:eastAsia="zh-CN"/>
        </w:rPr>
        <w:t xml:space="preserve"> 42.41 </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 xml:space="preserve"> 42.41万元，占100%；本年收入中，一般公共预算</w:t>
      </w:r>
      <w:r>
        <w:rPr>
          <w:rFonts w:hint="eastAsia" w:ascii="仿宋" w:hAnsi="仿宋" w:eastAsia="仿宋"/>
          <w:sz w:val="32"/>
          <w:szCs w:val="32"/>
          <w:highlight w:val="none"/>
        </w:rPr>
        <w:t>财政拨款收入</w:t>
      </w:r>
      <w:r>
        <w:rPr>
          <w:rFonts w:hint="eastAsia" w:ascii="仿宋" w:hAnsi="仿宋" w:eastAsia="仿宋"/>
          <w:sz w:val="32"/>
          <w:szCs w:val="32"/>
          <w:highlight w:val="none"/>
          <w:lang w:val="en-US" w:eastAsia="zh-CN"/>
        </w:rPr>
        <w:t xml:space="preserve"> 42.41 </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100%。</w:t>
      </w:r>
    </w:p>
    <w:p>
      <w:pPr>
        <w:pStyle w:val="11"/>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 xml:space="preserve"> 三、</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年支出预算情况</w:t>
      </w:r>
    </w:p>
    <w:p>
      <w:pPr>
        <w:pStyle w:val="11"/>
        <w:ind w:firstLine="640" w:firstLineChars="200"/>
        <w:rPr>
          <w:rFonts w:hint="eastAsia" w:ascii="仿宋" w:hAnsi="仿宋" w:eastAsia="仿宋"/>
          <w:sz w:val="32"/>
          <w:szCs w:val="32"/>
          <w:highlight w:val="none"/>
          <w:lang w:eastAsia="zh-CN"/>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年支出预算</w:t>
      </w:r>
      <w:r>
        <w:rPr>
          <w:rFonts w:hint="eastAsia" w:ascii="仿宋" w:hAnsi="仿宋" w:eastAsia="仿宋"/>
          <w:sz w:val="32"/>
          <w:szCs w:val="32"/>
          <w:highlight w:val="none"/>
          <w:lang w:val="en-US" w:eastAsia="zh-CN"/>
        </w:rPr>
        <w:t>42.41</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，其中：基本支出</w:t>
      </w:r>
      <w:r>
        <w:rPr>
          <w:rFonts w:hint="eastAsia" w:ascii="仿宋" w:hAnsi="仿宋" w:eastAsia="仿宋"/>
          <w:sz w:val="32"/>
          <w:szCs w:val="32"/>
          <w:highlight w:val="none"/>
          <w:lang w:val="en-US" w:eastAsia="zh-CN"/>
        </w:rPr>
        <w:t>42.41</w:t>
      </w:r>
      <w:r>
        <w:rPr>
          <w:rFonts w:hint="eastAsia" w:ascii="仿宋" w:hAnsi="仿宋" w:eastAsia="仿宋"/>
          <w:sz w:val="32"/>
          <w:szCs w:val="32"/>
          <w:highlight w:val="none"/>
          <w:lang w:eastAsia="zh-CN"/>
        </w:rPr>
        <w:t xml:space="preserve"> 万元，占</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lang w:eastAsia="zh-CN"/>
        </w:rPr>
        <w:t>%。</w:t>
      </w:r>
    </w:p>
    <w:p>
      <w:pPr>
        <w:pStyle w:val="11"/>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四</w:t>
      </w:r>
      <w:r>
        <w:rPr>
          <w:rFonts w:hint="eastAsia" w:ascii="楷体" w:hAnsi="楷体" w:eastAsia="楷体"/>
          <w:sz w:val="32"/>
          <w:szCs w:val="32"/>
          <w:highlight w:val="none"/>
        </w:rPr>
        <w:t>、</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w:t>
      </w:r>
      <w:r>
        <w:rPr>
          <w:rFonts w:hint="eastAsia" w:ascii="楷体" w:hAnsi="楷体" w:eastAsia="楷体"/>
          <w:sz w:val="32"/>
          <w:szCs w:val="32"/>
          <w:highlight w:val="none"/>
          <w:lang w:eastAsia="zh-CN"/>
        </w:rPr>
        <w:t>财政拨款收支</w:t>
      </w:r>
      <w:r>
        <w:rPr>
          <w:rFonts w:hint="eastAsia" w:ascii="楷体" w:hAnsi="楷体" w:eastAsia="楷体"/>
          <w:sz w:val="32"/>
          <w:szCs w:val="32"/>
          <w:highlight w:val="none"/>
        </w:rPr>
        <w:t>预算情况</w:t>
      </w:r>
    </w:p>
    <w:p>
      <w:pPr>
        <w:pStyle w:val="11"/>
        <w:ind w:firstLine="640" w:firstLineChars="200"/>
        <w:rPr>
          <w:rFonts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w:t>
      </w:r>
      <w:r>
        <w:rPr>
          <w:rFonts w:hint="eastAsia" w:ascii="仿宋" w:hAnsi="仿宋" w:eastAsia="仿宋"/>
          <w:sz w:val="32"/>
          <w:szCs w:val="32"/>
          <w:highlight w:val="none"/>
          <w:lang w:eastAsia="zh-CN"/>
        </w:rPr>
        <w:t>财政拨款收支总</w:t>
      </w:r>
      <w:r>
        <w:rPr>
          <w:rFonts w:hint="eastAsia" w:ascii="仿宋" w:hAnsi="仿宋" w:eastAsia="仿宋"/>
          <w:sz w:val="32"/>
          <w:szCs w:val="32"/>
          <w:highlight w:val="none"/>
        </w:rPr>
        <w:t>预算</w:t>
      </w:r>
      <w:r>
        <w:rPr>
          <w:rFonts w:hint="eastAsia" w:ascii="仿宋" w:hAnsi="仿宋" w:eastAsia="仿宋"/>
          <w:sz w:val="32"/>
          <w:szCs w:val="32"/>
          <w:highlight w:val="none"/>
          <w:lang w:val="en-US" w:eastAsia="zh-CN"/>
        </w:rPr>
        <w:t>42.41</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 xml:space="preserve"> 42.41 万元。支出包括：</w:t>
      </w:r>
      <w:r>
        <w:rPr>
          <w:rFonts w:hint="eastAsia" w:ascii="仿宋" w:hAnsi="仿宋" w:eastAsia="仿宋"/>
          <w:sz w:val="32"/>
          <w:szCs w:val="32"/>
          <w:highlight w:val="none"/>
        </w:rPr>
        <w:t>社会保障和就业支出</w:t>
      </w:r>
      <w:r>
        <w:rPr>
          <w:rFonts w:hint="eastAsia" w:ascii="仿宋" w:hAnsi="仿宋" w:eastAsia="仿宋"/>
          <w:sz w:val="32"/>
          <w:szCs w:val="32"/>
          <w:highlight w:val="none"/>
          <w:lang w:val="en-US" w:eastAsia="zh-CN"/>
        </w:rPr>
        <w:t>4.6</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，卫生健康</w:t>
      </w:r>
      <w:r>
        <w:rPr>
          <w:rFonts w:hint="eastAsia" w:ascii="仿宋" w:hAnsi="仿宋" w:eastAsia="仿宋"/>
          <w:sz w:val="32"/>
          <w:szCs w:val="32"/>
          <w:highlight w:val="none"/>
        </w:rPr>
        <w:t>支出</w:t>
      </w:r>
      <w:r>
        <w:rPr>
          <w:rFonts w:hint="eastAsia" w:ascii="仿宋" w:hAnsi="仿宋" w:eastAsia="仿宋"/>
          <w:sz w:val="32"/>
          <w:szCs w:val="32"/>
          <w:highlight w:val="none"/>
          <w:lang w:val="en-US" w:eastAsia="zh-CN"/>
        </w:rPr>
        <w:t>34.44</w:t>
      </w:r>
      <w:r>
        <w:rPr>
          <w:rFonts w:hint="eastAsia" w:ascii="仿宋" w:hAnsi="仿宋" w:eastAsia="仿宋"/>
          <w:sz w:val="32"/>
          <w:szCs w:val="32"/>
          <w:highlight w:val="none"/>
        </w:rPr>
        <w:t>万元，住房保障支出</w:t>
      </w:r>
      <w:r>
        <w:rPr>
          <w:rFonts w:hint="eastAsia" w:ascii="仿宋" w:hAnsi="仿宋" w:eastAsia="仿宋"/>
          <w:sz w:val="32"/>
          <w:szCs w:val="32"/>
          <w:highlight w:val="none"/>
          <w:lang w:val="en-US" w:eastAsia="zh-CN"/>
        </w:rPr>
        <w:t>3.37</w:t>
      </w:r>
      <w:r>
        <w:rPr>
          <w:rFonts w:hint="eastAsia" w:ascii="仿宋" w:hAnsi="仿宋" w:eastAsia="仿宋"/>
          <w:sz w:val="32"/>
          <w:szCs w:val="32"/>
          <w:highlight w:val="none"/>
        </w:rPr>
        <w:t>万元。</w:t>
      </w:r>
    </w:p>
    <w:p>
      <w:pPr>
        <w:pStyle w:val="11"/>
        <w:rPr>
          <w:rFonts w:ascii="楷体" w:hAnsi="楷体" w:eastAsia="楷体"/>
          <w:sz w:val="32"/>
          <w:szCs w:val="32"/>
          <w:highlight w:val="none"/>
        </w:rPr>
      </w:pPr>
      <w:r>
        <w:rPr>
          <w:rFonts w:hint="eastAsia" w:ascii="仿宋" w:hAnsi="仿宋" w:eastAsia="仿宋"/>
          <w:kern w:val="0"/>
          <w:sz w:val="32"/>
          <w:szCs w:val="32"/>
          <w:highlight w:val="none"/>
        </w:rPr>
        <w:t xml:space="preserve">    </w:t>
      </w:r>
      <w:r>
        <w:rPr>
          <w:rFonts w:hint="eastAsia" w:ascii="楷体" w:hAnsi="楷体" w:eastAsia="楷体" w:cs="楷体"/>
          <w:kern w:val="0"/>
          <w:sz w:val="32"/>
          <w:szCs w:val="32"/>
          <w:highlight w:val="none"/>
          <w:lang w:eastAsia="zh-CN"/>
        </w:rPr>
        <w:t>五</w:t>
      </w:r>
      <w:r>
        <w:rPr>
          <w:rFonts w:hint="eastAsia" w:ascii="楷体" w:hAnsi="楷体" w:eastAsia="楷体" w:cs="楷体"/>
          <w:kern w:val="0"/>
          <w:sz w:val="32"/>
          <w:szCs w:val="32"/>
          <w:highlight w:val="none"/>
        </w:rPr>
        <w:t>、</w:t>
      </w:r>
      <w:r>
        <w:rPr>
          <w:rFonts w:hint="eastAsia" w:ascii="楷体" w:hAnsi="楷体" w:eastAsia="楷体" w:cs="楷体"/>
          <w:kern w:val="0"/>
          <w:sz w:val="32"/>
          <w:szCs w:val="32"/>
          <w:highlight w:val="none"/>
          <w:lang w:eastAsia="zh-CN"/>
        </w:rPr>
        <w:t>2023</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支出</w:t>
      </w:r>
      <w:r>
        <w:rPr>
          <w:rFonts w:hint="eastAsia" w:ascii="楷体" w:hAnsi="楷体" w:eastAsia="楷体"/>
          <w:kern w:val="0"/>
          <w:sz w:val="32"/>
          <w:szCs w:val="32"/>
          <w:highlight w:val="none"/>
        </w:rPr>
        <w:t>情况</w:t>
      </w:r>
    </w:p>
    <w:p>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年一般公共预算当年拨款</w:t>
      </w:r>
      <w:r>
        <w:rPr>
          <w:rFonts w:hint="eastAsia" w:ascii="仿宋" w:hAnsi="仿宋" w:eastAsia="仿宋"/>
          <w:sz w:val="32"/>
          <w:szCs w:val="32"/>
          <w:highlight w:val="none"/>
          <w:lang w:val="en-US" w:eastAsia="zh-CN"/>
        </w:rPr>
        <w:t>42.41</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w:t>
      </w:r>
      <w:r>
        <w:rPr>
          <w:rFonts w:hint="eastAsia" w:ascii="仿宋" w:hAnsi="仿宋" w:eastAsia="仿宋"/>
          <w:sz w:val="32"/>
          <w:szCs w:val="32"/>
          <w:highlight w:val="none"/>
        </w:rPr>
        <w:t>基本支出</w:t>
      </w:r>
      <w:r>
        <w:rPr>
          <w:rFonts w:hint="eastAsia" w:ascii="仿宋" w:hAnsi="仿宋" w:eastAsia="仿宋"/>
          <w:sz w:val="32"/>
          <w:szCs w:val="32"/>
          <w:highlight w:val="none"/>
          <w:lang w:val="en-US" w:eastAsia="zh-CN"/>
        </w:rPr>
        <w:t>42.41</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rPr>
        <w:t>%。基本支出中，人员经费</w:t>
      </w:r>
      <w:r>
        <w:rPr>
          <w:rFonts w:hint="eastAsia" w:ascii="仿宋" w:hAnsi="仿宋" w:eastAsia="仿宋"/>
          <w:sz w:val="32"/>
          <w:szCs w:val="32"/>
          <w:highlight w:val="none"/>
          <w:lang w:val="en-US" w:eastAsia="zh-CN"/>
        </w:rPr>
        <w:t>37.97</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89.54</w:t>
      </w:r>
      <w:r>
        <w:rPr>
          <w:rFonts w:hint="eastAsia" w:ascii="仿宋" w:hAnsi="仿宋" w:eastAsia="仿宋"/>
          <w:sz w:val="32"/>
          <w:szCs w:val="32"/>
          <w:highlight w:val="none"/>
        </w:rPr>
        <w:t>%</w:t>
      </w:r>
      <w:r>
        <w:rPr>
          <w:rFonts w:hint="eastAsia" w:ascii="仿宋" w:hAnsi="仿宋" w:eastAsia="仿宋"/>
          <w:sz w:val="32"/>
          <w:szCs w:val="32"/>
          <w:highlight w:val="none"/>
          <w:lang w:eastAsia="zh-CN"/>
        </w:rPr>
        <w:t>；</w:t>
      </w:r>
      <w:r>
        <w:rPr>
          <w:rFonts w:hint="eastAsia" w:ascii="仿宋" w:hAnsi="仿宋" w:eastAsia="仿宋"/>
          <w:sz w:val="32"/>
          <w:szCs w:val="32"/>
          <w:highlight w:val="none"/>
        </w:rPr>
        <w:t>公用经费</w:t>
      </w:r>
      <w:r>
        <w:rPr>
          <w:rFonts w:hint="eastAsia" w:ascii="仿宋" w:hAnsi="仿宋" w:eastAsia="仿宋"/>
          <w:sz w:val="32"/>
          <w:szCs w:val="32"/>
          <w:highlight w:val="none"/>
          <w:lang w:val="en-US" w:eastAsia="zh-CN"/>
        </w:rPr>
        <w:t>4.44</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10.46</w:t>
      </w:r>
      <w:r>
        <w:rPr>
          <w:rFonts w:hint="eastAsia" w:ascii="仿宋" w:hAnsi="仿宋" w:eastAsia="仿宋"/>
          <w:sz w:val="32"/>
          <w:szCs w:val="32"/>
          <w:highlight w:val="none"/>
        </w:rPr>
        <w:t>%。</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社会保障和就业（类）支出4.6万元，占11</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sz w:val="32"/>
          <w:szCs w:val="32"/>
          <w:highlight w:val="none"/>
          <w:lang w:val="en-US" w:eastAsia="zh-CN"/>
        </w:rPr>
        <w:t>机关事业单位基本养老保险缴费、其他行政事业单位养老支出。</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卫生健康（类）支出 34.44 万元，占81</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，主要用于：基本公共卫生服务、</w:t>
      </w:r>
      <w:r>
        <w:rPr>
          <w:rFonts w:hint="eastAsia" w:ascii="仿宋" w:hAnsi="仿宋" w:eastAsia="仿宋"/>
          <w:sz w:val="32"/>
          <w:szCs w:val="32"/>
          <w:highlight w:val="none"/>
          <w:lang w:val="en-US" w:eastAsia="zh-CN"/>
        </w:rPr>
        <w:t>事业单位医疗支出。</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住房保障（类）支出3.37 万元，占8</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sz w:val="32"/>
          <w:szCs w:val="32"/>
          <w:highlight w:val="none"/>
          <w:lang w:val="en-US" w:eastAsia="zh-CN"/>
        </w:rPr>
        <w:t>住房公积金支出。</w:t>
      </w:r>
    </w:p>
    <w:p>
      <w:pPr>
        <w:pStyle w:val="9"/>
        <w:rPr>
          <w:rFonts w:hint="eastAsia" w:ascii="楷体" w:hAnsi="楷体" w:eastAsia="楷体"/>
          <w:kern w:val="0"/>
          <w:sz w:val="32"/>
          <w:szCs w:val="32"/>
          <w:highlight w:val="none"/>
          <w:lang w:val="en-US" w:eastAsia="zh-CN"/>
        </w:rPr>
      </w:pPr>
      <w:r>
        <w:rPr>
          <w:rFonts w:hint="eastAsia" w:ascii="仿宋" w:hAnsi="仿宋" w:eastAsia="仿宋"/>
          <w:kern w:val="0"/>
          <w:sz w:val="32"/>
          <w:szCs w:val="32"/>
          <w:highlight w:val="none"/>
        </w:rPr>
        <w:t xml:space="preserve">   </w:t>
      </w:r>
      <w:r>
        <w:rPr>
          <w:rFonts w:hint="eastAsia" w:ascii="楷体" w:hAnsi="楷体" w:eastAsia="楷体"/>
          <w:kern w:val="0"/>
          <w:sz w:val="32"/>
          <w:szCs w:val="32"/>
          <w:highlight w:val="none"/>
          <w:lang w:eastAsia="zh-CN"/>
        </w:rPr>
        <w:t>六、</w:t>
      </w:r>
      <w:r>
        <w:rPr>
          <w:rFonts w:hint="eastAsia" w:ascii="楷体" w:hAnsi="楷体" w:eastAsia="楷体"/>
          <w:kern w:val="0"/>
          <w:sz w:val="32"/>
          <w:szCs w:val="32"/>
          <w:highlight w:val="none"/>
          <w:lang w:val="en-US" w:eastAsia="zh-CN"/>
        </w:rPr>
        <w:t>2023年一般公共预算基本支出情况</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2023年一般公共预算基本支出 42.41万元，其中：</w:t>
      </w:r>
    </w:p>
    <w:p>
      <w:pPr>
        <w:ind w:firstLine="640" w:firstLineChars="200"/>
        <w:rPr>
          <w:rFonts w:ascii="仿宋" w:hAnsi="仿宋" w:eastAsia="仿宋"/>
          <w:sz w:val="32"/>
          <w:szCs w:val="32"/>
          <w:highlight w:val="none"/>
        </w:rPr>
      </w:pPr>
      <w:r>
        <w:rPr>
          <w:rFonts w:hint="eastAsia" w:ascii="仿宋" w:hAnsi="仿宋" w:eastAsia="仿宋"/>
          <w:sz w:val="32"/>
          <w:szCs w:val="32"/>
          <w:highlight w:val="none"/>
        </w:rPr>
        <w:t>人员经费</w:t>
      </w:r>
      <w:r>
        <w:rPr>
          <w:rFonts w:hint="eastAsia" w:ascii="仿宋" w:hAnsi="仿宋" w:eastAsia="仿宋"/>
          <w:sz w:val="32"/>
          <w:szCs w:val="32"/>
          <w:highlight w:val="none"/>
          <w:lang w:val="en-US" w:eastAsia="zh-CN"/>
        </w:rPr>
        <w:t>37.97</w:t>
      </w:r>
      <w:r>
        <w:rPr>
          <w:rFonts w:hint="eastAsia" w:ascii="仿宋" w:hAnsi="仿宋" w:eastAsia="仿宋"/>
          <w:sz w:val="32"/>
          <w:szCs w:val="32"/>
          <w:highlight w:val="none"/>
        </w:rPr>
        <w:t>万元，主要包括：基本工资、津贴补贴、奖金、</w:t>
      </w:r>
      <w:r>
        <w:rPr>
          <w:rFonts w:hint="eastAsia" w:ascii="仿宋" w:hAnsi="仿宋" w:eastAsia="仿宋"/>
          <w:sz w:val="32"/>
          <w:szCs w:val="32"/>
          <w:highlight w:val="none"/>
          <w:lang w:eastAsia="zh-CN"/>
        </w:rPr>
        <w:t>绩效工资、机关事业单位基本养老保险缴费、职工基本医疗保险缴费、其他社会保障缴费、住房公积金等</w:t>
      </w:r>
      <w:r>
        <w:rPr>
          <w:rFonts w:hint="eastAsia" w:ascii="仿宋" w:hAnsi="仿宋" w:eastAsia="仿宋"/>
          <w:sz w:val="32"/>
          <w:szCs w:val="32"/>
          <w:highlight w:val="none"/>
        </w:rPr>
        <w:t>；</w:t>
      </w:r>
    </w:p>
    <w:p>
      <w:pPr>
        <w:pStyle w:val="9"/>
        <w:ind w:firstLine="627" w:firstLineChars="196"/>
        <w:rPr>
          <w:rFonts w:ascii="仿宋" w:hAnsi="仿宋" w:eastAsia="仿宋"/>
          <w:kern w:val="0"/>
          <w:sz w:val="32"/>
          <w:szCs w:val="32"/>
          <w:highlight w:val="none"/>
        </w:rPr>
      </w:pPr>
      <w:r>
        <w:rPr>
          <w:rFonts w:hint="eastAsia" w:ascii="仿宋" w:hAnsi="仿宋" w:eastAsia="仿宋"/>
          <w:sz w:val="32"/>
          <w:szCs w:val="32"/>
          <w:highlight w:val="none"/>
        </w:rPr>
        <w:t>公用经费</w:t>
      </w:r>
      <w:r>
        <w:rPr>
          <w:rFonts w:hint="eastAsia" w:ascii="仿宋" w:hAnsi="仿宋" w:eastAsia="仿宋"/>
          <w:sz w:val="32"/>
          <w:szCs w:val="32"/>
          <w:highlight w:val="none"/>
          <w:lang w:val="en-US" w:eastAsia="zh-CN"/>
        </w:rPr>
        <w:t>4.44</w:t>
      </w:r>
      <w:r>
        <w:rPr>
          <w:rFonts w:hint="eastAsia" w:ascii="仿宋" w:hAnsi="仿宋" w:eastAsia="仿宋"/>
          <w:sz w:val="32"/>
          <w:szCs w:val="32"/>
          <w:highlight w:val="none"/>
        </w:rPr>
        <w:t>万元，主要包括：办公费、</w:t>
      </w:r>
      <w:r>
        <w:rPr>
          <w:rFonts w:hint="eastAsia" w:ascii="仿宋" w:hAnsi="仿宋" w:eastAsia="仿宋"/>
          <w:sz w:val="32"/>
          <w:szCs w:val="32"/>
          <w:highlight w:val="none"/>
          <w:lang w:eastAsia="zh-CN"/>
        </w:rPr>
        <w:t>水费、</w:t>
      </w:r>
      <w:r>
        <w:rPr>
          <w:rFonts w:hint="eastAsia" w:ascii="仿宋" w:hAnsi="仿宋" w:eastAsia="仿宋"/>
          <w:sz w:val="32"/>
          <w:szCs w:val="32"/>
          <w:highlight w:val="none"/>
        </w:rPr>
        <w:t>差旅费、</w:t>
      </w:r>
      <w:r>
        <w:rPr>
          <w:rFonts w:hint="eastAsia" w:ascii="仿宋" w:hAnsi="仿宋" w:eastAsia="仿宋"/>
          <w:sz w:val="32"/>
          <w:szCs w:val="32"/>
          <w:highlight w:val="none"/>
          <w:lang w:eastAsia="zh-CN"/>
        </w:rPr>
        <w:t>福利</w:t>
      </w:r>
      <w:r>
        <w:rPr>
          <w:rFonts w:hint="eastAsia" w:ascii="仿宋" w:hAnsi="仿宋" w:eastAsia="仿宋"/>
          <w:sz w:val="32"/>
          <w:szCs w:val="32"/>
          <w:highlight w:val="none"/>
        </w:rPr>
        <w:t>费、工会经费、公务用车运行维护费</w:t>
      </w:r>
      <w:r>
        <w:rPr>
          <w:rFonts w:hint="eastAsia" w:ascii="仿宋" w:hAnsi="仿宋" w:eastAsia="仿宋"/>
          <w:sz w:val="32"/>
          <w:szCs w:val="32"/>
          <w:highlight w:val="none"/>
          <w:lang w:eastAsia="zh-CN"/>
        </w:rPr>
        <w:t>等</w:t>
      </w:r>
      <w:r>
        <w:rPr>
          <w:rFonts w:hint="eastAsia" w:ascii="仿宋" w:hAnsi="仿宋" w:eastAsia="仿宋"/>
          <w:sz w:val="32"/>
          <w:szCs w:val="32"/>
          <w:highlight w:val="none"/>
        </w:rPr>
        <w:t>。</w:t>
      </w:r>
    </w:p>
    <w:p>
      <w:pPr>
        <w:pStyle w:val="9"/>
        <w:ind w:firstLine="640" w:firstLineChars="200"/>
        <w:rPr>
          <w:rFonts w:ascii="楷体" w:hAnsi="楷体" w:eastAsia="楷体"/>
          <w:kern w:val="0"/>
          <w:sz w:val="32"/>
          <w:szCs w:val="32"/>
          <w:highlight w:val="none"/>
        </w:rPr>
      </w:pPr>
      <w:r>
        <w:rPr>
          <w:rFonts w:hint="eastAsia" w:ascii="楷体" w:hAnsi="楷体" w:eastAsia="楷体"/>
          <w:kern w:val="0"/>
          <w:sz w:val="32"/>
          <w:szCs w:val="32"/>
          <w:highlight w:val="none"/>
          <w:lang w:eastAsia="zh-CN"/>
        </w:rPr>
        <w:t>七</w:t>
      </w:r>
      <w:r>
        <w:rPr>
          <w:rFonts w:hint="eastAsia" w:ascii="楷体" w:hAnsi="楷体" w:eastAsia="楷体"/>
          <w:kern w:val="0"/>
          <w:sz w:val="32"/>
          <w:szCs w:val="32"/>
          <w:highlight w:val="none"/>
        </w:rPr>
        <w:t>、</w:t>
      </w:r>
      <w:r>
        <w:rPr>
          <w:rFonts w:hint="eastAsia" w:ascii="楷体" w:hAnsi="楷体" w:eastAsia="楷体"/>
          <w:kern w:val="0"/>
          <w:sz w:val="32"/>
          <w:szCs w:val="32"/>
          <w:highlight w:val="none"/>
          <w:lang w:eastAsia="zh-CN"/>
        </w:rPr>
        <w:t>2023</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财政拨款</w:t>
      </w:r>
      <w:r>
        <w:rPr>
          <w:rFonts w:hint="eastAsia" w:ascii="楷体" w:hAnsi="楷体" w:eastAsia="楷体"/>
          <w:kern w:val="0"/>
          <w:sz w:val="32"/>
          <w:szCs w:val="32"/>
          <w:highlight w:val="none"/>
        </w:rPr>
        <w:t>“三公经费”情况</w:t>
      </w:r>
    </w:p>
    <w:p>
      <w:pPr>
        <w:pStyle w:val="9"/>
        <w:ind w:firstLine="627" w:firstLineChars="196"/>
        <w:rPr>
          <w:rFonts w:ascii="仿宋" w:hAnsi="仿宋" w:eastAsia="仿宋"/>
          <w:kern w:val="0"/>
          <w:sz w:val="32"/>
          <w:szCs w:val="32"/>
          <w:highlight w:val="none"/>
        </w:rPr>
      </w:pPr>
      <w:r>
        <w:rPr>
          <w:rFonts w:hint="eastAsia" w:ascii="仿宋" w:hAnsi="仿宋" w:eastAsia="仿宋"/>
          <w:kern w:val="0"/>
          <w:sz w:val="32"/>
          <w:szCs w:val="32"/>
          <w:highlight w:val="none"/>
          <w:lang w:eastAsia="zh-CN"/>
        </w:rPr>
        <w:t>2023</w:t>
      </w:r>
      <w:r>
        <w:rPr>
          <w:rFonts w:hint="eastAsia" w:ascii="仿宋" w:hAnsi="仿宋" w:eastAsia="仿宋"/>
          <w:kern w:val="0"/>
          <w:sz w:val="32"/>
          <w:szCs w:val="32"/>
          <w:highlight w:val="none"/>
        </w:rPr>
        <w:t>年“三公”经费预算数</w:t>
      </w:r>
      <w:r>
        <w:rPr>
          <w:rFonts w:hint="eastAsia" w:ascii="仿宋" w:hAnsi="仿宋" w:eastAsia="仿宋"/>
          <w:kern w:val="0"/>
          <w:sz w:val="32"/>
          <w:szCs w:val="32"/>
          <w:highlight w:val="none"/>
          <w:lang w:val="en-US" w:eastAsia="zh-CN"/>
        </w:rPr>
        <w:t>2.5</w:t>
      </w:r>
      <w:r>
        <w:rPr>
          <w:rFonts w:hint="eastAsia" w:ascii="仿宋" w:hAnsi="仿宋" w:eastAsia="仿宋"/>
          <w:kern w:val="0"/>
          <w:sz w:val="32"/>
          <w:szCs w:val="32"/>
          <w:highlight w:val="none"/>
        </w:rPr>
        <w:t>万元，</w:t>
      </w:r>
      <w:r>
        <w:rPr>
          <w:rFonts w:hint="eastAsia" w:ascii="仿宋" w:hAnsi="仿宋" w:eastAsia="仿宋"/>
          <w:kern w:val="0"/>
          <w:sz w:val="32"/>
          <w:szCs w:val="32"/>
          <w:highlight w:val="none"/>
          <w:lang w:eastAsia="zh-CN"/>
        </w:rPr>
        <w:t>与2022</w:t>
      </w:r>
      <w:r>
        <w:rPr>
          <w:rFonts w:hint="eastAsia" w:ascii="仿宋" w:hAnsi="仿宋" w:eastAsia="仿宋"/>
          <w:kern w:val="0"/>
          <w:sz w:val="32"/>
          <w:szCs w:val="32"/>
          <w:highlight w:val="none"/>
        </w:rPr>
        <w:t>年预算</w:t>
      </w:r>
      <w:r>
        <w:rPr>
          <w:rFonts w:hint="eastAsia" w:ascii="仿宋" w:hAnsi="仿宋" w:eastAsia="仿宋"/>
          <w:kern w:val="0"/>
          <w:sz w:val="32"/>
          <w:szCs w:val="32"/>
          <w:highlight w:val="none"/>
          <w:lang w:eastAsia="zh-CN"/>
        </w:rPr>
        <w:t>持平</w:t>
      </w:r>
      <w:r>
        <w:rPr>
          <w:rFonts w:hint="eastAsia" w:ascii="仿宋" w:hAnsi="仿宋" w:eastAsia="仿宋"/>
          <w:kern w:val="0"/>
          <w:sz w:val="32"/>
          <w:szCs w:val="32"/>
          <w:highlight w:val="none"/>
        </w:rPr>
        <w:t>。其中：</w:t>
      </w:r>
    </w:p>
    <w:p>
      <w:pPr>
        <w:pStyle w:val="9"/>
        <w:ind w:firstLine="627" w:firstLineChars="196"/>
        <w:rPr>
          <w:rFonts w:ascii="仿宋" w:hAnsi="仿宋" w:eastAsia="仿宋"/>
          <w:kern w:val="0"/>
          <w:sz w:val="32"/>
          <w:szCs w:val="32"/>
          <w:highlight w:val="none"/>
        </w:rPr>
      </w:pPr>
      <w:r>
        <w:rPr>
          <w:rFonts w:hint="eastAsia" w:ascii="仿宋" w:hAnsi="仿宋" w:eastAsia="仿宋"/>
          <w:kern w:val="0"/>
          <w:sz w:val="32"/>
          <w:szCs w:val="32"/>
          <w:highlight w:val="none"/>
        </w:rPr>
        <w:t xml:space="preserve">1.因公出国（境）费 0 万元，与 </w:t>
      </w:r>
      <w:r>
        <w:rPr>
          <w:rFonts w:hint="eastAsia" w:ascii="仿宋" w:hAnsi="仿宋" w:eastAsia="仿宋"/>
          <w:kern w:val="0"/>
          <w:sz w:val="32"/>
          <w:szCs w:val="32"/>
          <w:highlight w:val="none"/>
          <w:lang w:eastAsia="zh-CN"/>
        </w:rPr>
        <w:t>2022</w:t>
      </w:r>
      <w:r>
        <w:rPr>
          <w:rFonts w:hint="eastAsia" w:ascii="仿宋" w:hAnsi="仿宋" w:eastAsia="仿宋"/>
          <w:kern w:val="0"/>
          <w:sz w:val="32"/>
          <w:szCs w:val="32"/>
          <w:highlight w:val="none"/>
        </w:rPr>
        <w:t>年预算数相同。</w:t>
      </w:r>
    </w:p>
    <w:p>
      <w:pPr>
        <w:pStyle w:val="9"/>
        <w:ind w:firstLine="627" w:firstLineChars="196"/>
        <w:rPr>
          <w:rFonts w:hint="eastAsia" w:ascii="仿宋" w:hAnsi="仿宋" w:eastAsia="仿宋"/>
          <w:kern w:val="0"/>
          <w:sz w:val="32"/>
          <w:szCs w:val="32"/>
          <w:highlight w:val="none"/>
          <w:lang w:val="en-US" w:eastAsia="zh-CN"/>
        </w:rPr>
      </w:pPr>
      <w:r>
        <w:rPr>
          <w:rFonts w:hint="eastAsia" w:ascii="仿宋" w:hAnsi="仿宋" w:eastAsia="仿宋"/>
          <w:kern w:val="0"/>
          <w:sz w:val="32"/>
          <w:szCs w:val="32"/>
          <w:highlight w:val="none"/>
        </w:rPr>
        <w:t xml:space="preserve">2.公务接待费 </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万元，</w:t>
      </w:r>
      <w:r>
        <w:rPr>
          <w:rFonts w:hint="eastAsia" w:ascii="仿宋" w:hAnsi="仿宋" w:eastAsia="仿宋"/>
          <w:kern w:val="0"/>
          <w:sz w:val="32"/>
          <w:szCs w:val="32"/>
          <w:highlight w:val="none"/>
          <w:lang w:eastAsia="zh-CN"/>
        </w:rPr>
        <w:t>与</w:t>
      </w:r>
      <w:r>
        <w:rPr>
          <w:rFonts w:hint="eastAsia" w:ascii="仿宋" w:hAnsi="仿宋" w:eastAsia="仿宋"/>
          <w:kern w:val="0"/>
          <w:sz w:val="32"/>
          <w:szCs w:val="32"/>
          <w:highlight w:val="none"/>
        </w:rPr>
        <w:t xml:space="preserve"> </w:t>
      </w:r>
      <w:r>
        <w:rPr>
          <w:rFonts w:hint="eastAsia" w:ascii="仿宋" w:hAnsi="仿宋" w:eastAsia="仿宋"/>
          <w:kern w:val="0"/>
          <w:sz w:val="32"/>
          <w:szCs w:val="32"/>
          <w:highlight w:val="none"/>
          <w:lang w:val="en-US" w:eastAsia="zh-CN"/>
        </w:rPr>
        <w:t>2022</w:t>
      </w:r>
      <w:r>
        <w:rPr>
          <w:rFonts w:hint="eastAsia" w:ascii="仿宋" w:hAnsi="仿宋" w:eastAsia="仿宋"/>
          <w:kern w:val="0"/>
          <w:sz w:val="32"/>
          <w:szCs w:val="32"/>
          <w:highlight w:val="none"/>
        </w:rPr>
        <w:t xml:space="preserve"> 年预算数</w:t>
      </w:r>
      <w:r>
        <w:rPr>
          <w:rFonts w:hint="eastAsia" w:ascii="仿宋" w:hAnsi="仿宋" w:eastAsia="仿宋"/>
          <w:kern w:val="0"/>
          <w:sz w:val="32"/>
          <w:szCs w:val="32"/>
          <w:highlight w:val="none"/>
          <w:lang w:eastAsia="zh-CN"/>
        </w:rPr>
        <w:t>相同。</w:t>
      </w:r>
    </w:p>
    <w:p>
      <w:pPr>
        <w:pStyle w:val="9"/>
        <w:ind w:firstLine="640" w:firstLineChars="200"/>
        <w:rPr>
          <w:rFonts w:hint="eastAsia" w:ascii="仿宋" w:hAnsi="仿宋" w:eastAsia="仿宋"/>
          <w:kern w:val="0"/>
          <w:sz w:val="32"/>
          <w:szCs w:val="32"/>
          <w:highlight w:val="none"/>
        </w:rPr>
      </w:pPr>
      <w:r>
        <w:rPr>
          <w:rFonts w:hint="eastAsia" w:ascii="仿宋" w:hAnsi="仿宋" w:eastAsia="仿宋"/>
          <w:kern w:val="0"/>
          <w:sz w:val="32"/>
          <w:szCs w:val="32"/>
          <w:highlight w:val="none"/>
        </w:rPr>
        <w:t>3.公务用车购置及运行费</w:t>
      </w:r>
      <w:r>
        <w:rPr>
          <w:rFonts w:hint="eastAsia" w:ascii="仿宋" w:hAnsi="仿宋" w:eastAsia="仿宋"/>
          <w:kern w:val="0"/>
          <w:sz w:val="32"/>
          <w:szCs w:val="32"/>
          <w:highlight w:val="none"/>
          <w:lang w:val="en-US" w:eastAsia="zh-CN"/>
        </w:rPr>
        <w:t xml:space="preserve"> 2.5</w:t>
      </w:r>
      <w:r>
        <w:rPr>
          <w:rFonts w:hint="eastAsia" w:ascii="仿宋" w:hAnsi="仿宋" w:eastAsia="仿宋"/>
          <w:kern w:val="0"/>
          <w:sz w:val="32"/>
          <w:szCs w:val="32"/>
          <w:highlight w:val="none"/>
        </w:rPr>
        <w:t xml:space="preserve">万元，比 </w:t>
      </w:r>
      <w:r>
        <w:rPr>
          <w:rFonts w:hint="eastAsia" w:ascii="仿宋" w:hAnsi="仿宋" w:eastAsia="仿宋"/>
          <w:kern w:val="0"/>
          <w:sz w:val="32"/>
          <w:szCs w:val="32"/>
          <w:highlight w:val="none"/>
          <w:lang w:eastAsia="zh-CN"/>
        </w:rPr>
        <w:t>2022</w:t>
      </w:r>
      <w:r>
        <w:rPr>
          <w:rFonts w:hint="eastAsia" w:ascii="仿宋" w:hAnsi="仿宋" w:eastAsia="仿宋"/>
          <w:kern w:val="0"/>
          <w:sz w:val="32"/>
          <w:szCs w:val="32"/>
          <w:highlight w:val="none"/>
        </w:rPr>
        <w:t xml:space="preserve"> 年预算数</w:t>
      </w:r>
      <w:r>
        <w:rPr>
          <w:rFonts w:hint="eastAsia" w:ascii="仿宋" w:hAnsi="仿宋" w:eastAsia="仿宋"/>
          <w:kern w:val="0"/>
          <w:sz w:val="32"/>
          <w:szCs w:val="32"/>
          <w:highlight w:val="none"/>
          <w:lang w:eastAsia="zh-CN"/>
        </w:rPr>
        <w:t>持平</w:t>
      </w:r>
      <w:r>
        <w:rPr>
          <w:rFonts w:hint="eastAsia" w:ascii="仿宋" w:hAnsi="仿宋" w:eastAsia="仿宋"/>
          <w:kern w:val="0"/>
          <w:sz w:val="32"/>
          <w:szCs w:val="32"/>
          <w:highlight w:val="none"/>
        </w:rPr>
        <w:t>。</w:t>
      </w:r>
    </w:p>
    <w:p>
      <w:pPr>
        <w:pStyle w:val="9"/>
        <w:rPr>
          <w:rFonts w:hint="eastAsia" w:ascii="楷体" w:hAnsi="楷体" w:eastAsia="楷体" w:cs="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cs="楷体"/>
          <w:sz w:val="32"/>
          <w:szCs w:val="32"/>
          <w:highlight w:val="none"/>
          <w:lang w:eastAsia="zh-CN"/>
        </w:rPr>
        <w:t>八</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2023年</w:t>
      </w:r>
      <w:r>
        <w:rPr>
          <w:rFonts w:hint="eastAsia" w:ascii="楷体" w:hAnsi="楷体" w:eastAsia="楷体" w:cs="楷体"/>
          <w:sz w:val="32"/>
          <w:szCs w:val="32"/>
          <w:highlight w:val="none"/>
        </w:rPr>
        <w:t>政府性基金预算</w:t>
      </w:r>
      <w:r>
        <w:rPr>
          <w:rFonts w:hint="eastAsia" w:ascii="楷体" w:hAnsi="楷体" w:eastAsia="楷体" w:cs="楷体"/>
          <w:sz w:val="32"/>
          <w:szCs w:val="32"/>
          <w:highlight w:val="none"/>
          <w:lang w:eastAsia="zh-CN"/>
        </w:rPr>
        <w:t>支出</w:t>
      </w:r>
      <w:r>
        <w:rPr>
          <w:rFonts w:hint="eastAsia" w:ascii="楷体" w:hAnsi="楷体" w:eastAsia="楷体" w:cs="楷体"/>
          <w:sz w:val="32"/>
          <w:szCs w:val="32"/>
          <w:highlight w:val="none"/>
        </w:rPr>
        <w:t>情况</w:t>
      </w:r>
    </w:p>
    <w:p>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本部门</w:t>
      </w:r>
      <w:r>
        <w:rPr>
          <w:rFonts w:hint="eastAsia" w:ascii="仿宋" w:hAnsi="仿宋" w:eastAsia="仿宋"/>
          <w:sz w:val="32"/>
          <w:szCs w:val="32"/>
          <w:highlight w:val="none"/>
          <w:lang w:eastAsia="zh-CN"/>
        </w:rPr>
        <w:t>（单位）</w:t>
      </w:r>
      <w:r>
        <w:rPr>
          <w:rFonts w:hint="eastAsia" w:ascii="仿宋" w:hAnsi="仿宋" w:eastAsia="仿宋"/>
          <w:sz w:val="32"/>
          <w:szCs w:val="32"/>
          <w:highlight w:val="none"/>
        </w:rPr>
        <w:t>无政府性基金预算</w:t>
      </w:r>
      <w:r>
        <w:rPr>
          <w:rFonts w:hint="eastAsia" w:ascii="仿宋" w:hAnsi="仿宋" w:eastAsia="仿宋"/>
          <w:sz w:val="32"/>
          <w:szCs w:val="32"/>
          <w:highlight w:val="none"/>
          <w:lang w:eastAsia="zh-CN"/>
        </w:rPr>
        <w:t>支出。</w:t>
      </w:r>
    </w:p>
    <w:p>
      <w:pPr>
        <w:pStyle w:val="9"/>
        <w:ind w:firstLine="640"/>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eastAsia="zh-CN"/>
        </w:rPr>
        <w:t>九</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2023年国有资本经营预算支出情况</w:t>
      </w:r>
    </w:p>
    <w:p>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本部门</w:t>
      </w:r>
      <w:r>
        <w:rPr>
          <w:rFonts w:hint="eastAsia" w:ascii="仿宋" w:hAnsi="仿宋" w:eastAsia="仿宋"/>
          <w:sz w:val="32"/>
          <w:szCs w:val="32"/>
          <w:highlight w:val="none"/>
          <w:lang w:eastAsia="zh-CN"/>
        </w:rPr>
        <w:t>（单位）</w:t>
      </w:r>
      <w:r>
        <w:rPr>
          <w:rFonts w:hint="eastAsia" w:ascii="仿宋" w:hAnsi="仿宋" w:eastAsia="仿宋"/>
          <w:sz w:val="32"/>
          <w:szCs w:val="32"/>
          <w:highlight w:val="none"/>
        </w:rPr>
        <w:t>无</w:t>
      </w:r>
      <w:r>
        <w:rPr>
          <w:rFonts w:hint="eastAsia" w:ascii="仿宋" w:hAnsi="仿宋" w:eastAsia="仿宋"/>
          <w:sz w:val="32"/>
          <w:szCs w:val="32"/>
          <w:highlight w:val="none"/>
          <w:lang w:eastAsia="zh-CN"/>
        </w:rPr>
        <w:t>国有资本经营预算支出。</w:t>
      </w:r>
    </w:p>
    <w:p>
      <w:pPr>
        <w:numPr>
          <w:ilvl w:val="0"/>
          <w:numId w:val="3"/>
        </w:numPr>
        <w:ind w:left="640" w:leftChars="0" w:firstLine="0" w:firstLineChars="0"/>
        <w:jc w:val="left"/>
        <w:rPr>
          <w:rFonts w:hint="eastAsia" w:ascii="楷体" w:hAnsi="楷体" w:eastAsia="楷体" w:cs="楷体"/>
          <w:sz w:val="32"/>
          <w:szCs w:val="32"/>
          <w:highlight w:val="none"/>
          <w:lang w:eastAsia="zh-CN"/>
        </w:rPr>
      </w:pPr>
      <w:r>
        <w:rPr>
          <w:rFonts w:hint="eastAsia" w:ascii="楷体" w:hAnsi="楷体" w:eastAsia="楷体" w:cs="楷体"/>
          <w:sz w:val="32"/>
          <w:szCs w:val="32"/>
          <w:highlight w:val="none"/>
          <w:lang w:eastAsia="zh-CN"/>
        </w:rPr>
        <w:t>其他重要事项的说明情况</w:t>
      </w:r>
    </w:p>
    <w:p>
      <w:pPr>
        <w:ind w:firstLine="640" w:firstLineChars="20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本部门</w:t>
      </w:r>
      <w:r>
        <w:rPr>
          <w:rFonts w:hint="eastAsia" w:ascii="仿宋" w:hAnsi="仿宋" w:eastAsia="仿宋"/>
          <w:sz w:val="32"/>
          <w:szCs w:val="32"/>
          <w:highlight w:val="none"/>
          <w:lang w:eastAsia="zh-CN"/>
        </w:rPr>
        <w:t>（单位）</w:t>
      </w:r>
      <w:r>
        <w:rPr>
          <w:rFonts w:hint="eastAsia" w:ascii="仿宋" w:hAnsi="仿宋" w:eastAsia="仿宋"/>
          <w:sz w:val="32"/>
          <w:szCs w:val="32"/>
          <w:highlight w:val="none"/>
        </w:rPr>
        <w:t>无</w:t>
      </w:r>
      <w:r>
        <w:rPr>
          <w:rFonts w:hint="eastAsia" w:ascii="仿宋" w:hAnsi="仿宋" w:eastAsia="仿宋"/>
          <w:sz w:val="32"/>
          <w:szCs w:val="32"/>
          <w:highlight w:val="none"/>
          <w:lang w:eastAsia="zh-CN"/>
        </w:rPr>
        <w:t>其他重要事项的说明情况</w:t>
      </w:r>
    </w:p>
    <w:p>
      <w:pPr>
        <w:jc w:val="center"/>
        <w:rPr>
          <w:rFonts w:ascii="仿宋" w:hAnsi="仿宋" w:eastAsia="仿宋"/>
          <w:sz w:val="32"/>
          <w:szCs w:val="32"/>
          <w:highlight w:val="none"/>
        </w:rPr>
      </w:pPr>
      <w:r>
        <w:rPr>
          <w:rFonts w:hint="eastAsia" w:ascii="仿宋" w:hAnsi="仿宋" w:eastAsia="仿宋"/>
          <w:sz w:val="32"/>
          <w:szCs w:val="32"/>
          <w:highlight w:val="none"/>
        </w:rPr>
        <w:t xml:space="preserve">    </w:t>
      </w:r>
    </w:p>
    <w:p>
      <w:pPr>
        <w:jc w:val="center"/>
        <w:rPr>
          <w:rFonts w:ascii="黑体" w:hAnsi="黑体" w:eastAsia="黑体"/>
          <w:sz w:val="32"/>
          <w:szCs w:val="32"/>
          <w:highlight w:val="none"/>
        </w:rPr>
      </w:pPr>
      <w:r>
        <w:rPr>
          <w:rFonts w:hint="eastAsia" w:ascii="黑体" w:hAnsi="黑体" w:eastAsia="黑体"/>
          <w:sz w:val="32"/>
          <w:szCs w:val="32"/>
          <w:highlight w:val="none"/>
        </w:rPr>
        <w:t>第三部分  名词解释</w:t>
      </w:r>
    </w:p>
    <w:p>
      <w:pPr>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w:t>
      </w:r>
      <w:r>
        <w:rPr>
          <w:rFonts w:hint="eastAsia" w:ascii="仿宋_GB2312" w:eastAsia="仿宋_GB2312"/>
          <w:sz w:val="32"/>
          <w:szCs w:val="32"/>
          <w:highlight w:val="none"/>
          <w:lang w:eastAsia="zh-CN"/>
        </w:rPr>
        <w:t>一般公共预算</w:t>
      </w:r>
      <w:r>
        <w:rPr>
          <w:rFonts w:hint="eastAsia" w:ascii="仿宋_GB2312" w:eastAsia="仿宋_GB2312"/>
          <w:sz w:val="32"/>
          <w:szCs w:val="32"/>
          <w:highlight w:val="none"/>
        </w:rPr>
        <w:t>拨款收入：指</w:t>
      </w:r>
      <w:r>
        <w:rPr>
          <w:rFonts w:hint="eastAsia" w:ascii="仿宋_GB2312" w:eastAsia="仿宋_GB2312"/>
          <w:sz w:val="32"/>
          <w:szCs w:val="32"/>
          <w:highlight w:val="none"/>
          <w:lang w:eastAsia="zh-CN"/>
        </w:rPr>
        <w:t>本级</w:t>
      </w:r>
      <w:r>
        <w:rPr>
          <w:rFonts w:hint="eastAsia" w:ascii="仿宋_GB2312" w:eastAsia="仿宋_GB2312"/>
          <w:sz w:val="32"/>
          <w:szCs w:val="32"/>
          <w:highlight w:val="none"/>
        </w:rPr>
        <w:t>财政</w:t>
      </w:r>
      <w:r>
        <w:rPr>
          <w:rFonts w:hint="eastAsia" w:ascii="仿宋_GB2312" w:eastAsia="仿宋_GB2312"/>
          <w:sz w:val="32"/>
          <w:szCs w:val="32"/>
          <w:highlight w:val="none"/>
          <w:lang w:eastAsia="zh-CN"/>
        </w:rPr>
        <w:t>通过</w:t>
      </w:r>
      <w:r>
        <w:rPr>
          <w:rFonts w:hint="eastAsia" w:ascii="仿宋_GB2312" w:eastAsia="仿宋_GB2312"/>
          <w:sz w:val="32"/>
          <w:szCs w:val="32"/>
          <w:highlight w:val="none"/>
        </w:rPr>
        <w:t>当年</w:t>
      </w:r>
      <w:r>
        <w:rPr>
          <w:rFonts w:hint="eastAsia" w:ascii="仿宋_GB2312" w:eastAsia="仿宋_GB2312"/>
          <w:sz w:val="32"/>
          <w:szCs w:val="32"/>
          <w:highlight w:val="none"/>
          <w:lang w:eastAsia="zh-CN"/>
        </w:rPr>
        <w:t>一般公共预算</w:t>
      </w:r>
      <w:r>
        <w:rPr>
          <w:rFonts w:hint="eastAsia" w:ascii="仿宋_GB2312" w:eastAsia="仿宋_GB2312"/>
          <w:sz w:val="32"/>
          <w:szCs w:val="32"/>
          <w:highlight w:val="none"/>
        </w:rPr>
        <w:t>拨付的资金。</w:t>
      </w:r>
    </w:p>
    <w:p>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二、政府性基金预算拨款收入：指本级财政通过当年政府性基金预算拨付的资金。</w:t>
      </w:r>
    </w:p>
    <w:p>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三、国有资本经营预算拨款收入：指本级财政通过当年国有资本经营预算拨付的资金。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四、</w:t>
      </w:r>
      <w:r>
        <w:rPr>
          <w:rFonts w:hint="eastAsia" w:ascii="仿宋_GB2312" w:eastAsia="仿宋_GB2312"/>
          <w:sz w:val="32"/>
          <w:szCs w:val="32"/>
          <w:highlight w:val="none"/>
        </w:rPr>
        <w:t>其他收入：指除上述收入以外的各项收入。包括银行存款利息收入。</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五</w:t>
      </w:r>
      <w:r>
        <w:rPr>
          <w:rFonts w:hint="eastAsia" w:ascii="仿宋_GB2312" w:eastAsia="仿宋_GB2312"/>
          <w:sz w:val="32"/>
          <w:szCs w:val="32"/>
          <w:highlight w:val="none"/>
        </w:rPr>
        <w:t>、基本支出：指为保障机构正常运转、完成日常工作任务而发生的人员支出和公用支出等各项支出。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六</w:t>
      </w:r>
      <w:r>
        <w:rPr>
          <w:rFonts w:hint="eastAsia" w:ascii="仿宋_GB2312" w:eastAsia="仿宋_GB2312"/>
          <w:sz w:val="32"/>
          <w:szCs w:val="32"/>
          <w:highlight w:val="none"/>
        </w:rPr>
        <w:t>、项目支出：指在基本支出之外为完成特定行政工作任务和事业发展目标所发生的各项支出。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七</w:t>
      </w:r>
      <w:r>
        <w:rPr>
          <w:rFonts w:hint="eastAsia" w:ascii="仿宋_GB2312" w:eastAsia="仿宋_GB2312"/>
          <w:sz w:val="32"/>
          <w:szCs w:val="32"/>
          <w:highlight w:val="none"/>
        </w:rPr>
        <w:t>、年初结转和结余：指以前年度尚未完成、结转到本年仍按原规定用途继续使用的资金，或项目已完成等产生的结余资金。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八</w:t>
      </w:r>
      <w:r>
        <w:rPr>
          <w:rFonts w:hint="eastAsia" w:ascii="仿宋_GB2312" w:eastAsia="仿宋_GB2312"/>
          <w:sz w:val="32"/>
          <w:szCs w:val="32"/>
          <w:highlight w:val="none"/>
        </w:rPr>
        <w:t>、年末结转和结余：指事业单位按有关规定结转到下年或以后年度继续使用的资金，或项目已完成等产生的结余资金。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九</w:t>
      </w:r>
      <w:r>
        <w:rPr>
          <w:rFonts w:hint="eastAsia" w:ascii="仿宋_GB2312" w:eastAsia="仿宋_GB2312"/>
          <w:sz w:val="32"/>
          <w:szCs w:val="32"/>
          <w:highlight w:val="none"/>
        </w:rPr>
        <w:t>、“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十</w:t>
      </w: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十一</w:t>
      </w:r>
      <w:r>
        <w:rPr>
          <w:rFonts w:hint="eastAsia" w:ascii="仿宋_GB2312" w:eastAsia="仿宋_GB2312"/>
          <w:sz w:val="32"/>
          <w:szCs w:val="32"/>
          <w:highlight w:val="none"/>
        </w:rPr>
        <w:t>、住房公积金支出：指行政事业单位按人力资源和社会保障部、财政部规定的基本工资和津贴补贴以及规定比例为职工缴纳的住房公积金支出。</w:t>
      </w:r>
    </w:p>
    <w:p>
      <w:pPr>
        <w:ind w:firstLine="640" w:firstLineChars="200"/>
        <w:jc w:val="left"/>
        <w:rPr>
          <w:rFonts w:ascii="仿宋_GB2312" w:hAnsi="仿宋_GB2312" w:eastAsia="仿宋_GB2312" w:cs="Times New Roman"/>
          <w:kern w:val="0"/>
          <w:sz w:val="32"/>
          <w:szCs w:val="32"/>
          <w:highlight w:val="none"/>
        </w:rPr>
      </w:pPr>
      <w:r>
        <w:rPr>
          <w:rFonts w:hint="eastAsia" w:ascii="仿宋_GB2312" w:eastAsia="仿宋_GB2312"/>
          <w:sz w:val="32"/>
          <w:szCs w:val="32"/>
          <w:highlight w:val="none"/>
        </w:rPr>
        <w:t>十</w:t>
      </w:r>
      <w:r>
        <w:rPr>
          <w:rFonts w:hint="eastAsia" w:ascii="仿宋_GB2312" w:eastAsia="仿宋_GB2312"/>
          <w:sz w:val="32"/>
          <w:szCs w:val="32"/>
          <w:highlight w:val="none"/>
          <w:lang w:eastAsia="zh-CN"/>
        </w:rPr>
        <w:t>二</w:t>
      </w:r>
      <w:r>
        <w:rPr>
          <w:rFonts w:hint="eastAsia" w:ascii="仿宋_GB2312" w:eastAsia="仿宋_GB2312"/>
          <w:sz w:val="32"/>
          <w:szCs w:val="32"/>
          <w:highlight w:val="none"/>
        </w:rPr>
        <w:t>、项目支出绩效目标：</w:t>
      </w:r>
      <w:r>
        <w:rPr>
          <w:rFonts w:ascii="仿宋_GB2312" w:hAnsi="仿宋_GB2312" w:eastAsia="仿宋_GB2312" w:cs="Times New Roman"/>
          <w:kern w:val="0"/>
          <w:sz w:val="32"/>
          <w:szCs w:val="32"/>
          <w:highlight w:val="none"/>
        </w:rPr>
        <w:t>是以项目支出为对象，以项目实施所带来的产出和结果为主要内容，</w:t>
      </w:r>
      <w:r>
        <w:rPr>
          <w:rFonts w:hint="eastAsia" w:ascii="仿宋_GB2312" w:hAnsi="仿宋_GB2312" w:eastAsia="仿宋_GB2312" w:cs="Times New Roman"/>
          <w:kern w:val="0"/>
          <w:sz w:val="32"/>
          <w:szCs w:val="32"/>
          <w:highlight w:val="none"/>
        </w:rPr>
        <w:t>为</w:t>
      </w:r>
      <w:r>
        <w:rPr>
          <w:rFonts w:ascii="仿宋_GB2312" w:hAnsi="仿宋_GB2312" w:eastAsia="仿宋_GB2312" w:cs="Times New Roman"/>
          <w:kern w:val="0"/>
          <w:sz w:val="32"/>
          <w:szCs w:val="32"/>
          <w:highlight w:val="none"/>
        </w:rPr>
        <w:t>促进预算单位完成特定工作任务或事业发展</w:t>
      </w:r>
      <w:r>
        <w:rPr>
          <w:rFonts w:hint="eastAsia" w:ascii="仿宋_GB2312" w:hAnsi="仿宋_GB2312" w:eastAsia="仿宋_GB2312" w:cs="Times New Roman"/>
          <w:kern w:val="0"/>
          <w:sz w:val="32"/>
          <w:szCs w:val="32"/>
          <w:highlight w:val="none"/>
        </w:rPr>
        <w:t>所制定的</w:t>
      </w:r>
      <w:r>
        <w:rPr>
          <w:rFonts w:ascii="仿宋_GB2312" w:hAnsi="仿宋_GB2312" w:eastAsia="仿宋_GB2312" w:cs="Times New Roman"/>
          <w:kern w:val="0"/>
          <w:sz w:val="32"/>
          <w:szCs w:val="32"/>
          <w:highlight w:val="none"/>
        </w:rPr>
        <w:t>目标</w:t>
      </w:r>
      <w:r>
        <w:rPr>
          <w:rFonts w:hint="eastAsia" w:ascii="仿宋_GB2312" w:hAnsi="仿宋_GB2312" w:eastAsia="仿宋_GB2312" w:cs="Times New Roman"/>
          <w:kern w:val="0"/>
          <w:sz w:val="32"/>
          <w:szCs w:val="32"/>
          <w:highlight w:val="none"/>
        </w:rPr>
        <w:t>。</w:t>
      </w:r>
    </w:p>
    <w:p>
      <w:pPr>
        <w:ind w:firstLine="640" w:firstLineChars="200"/>
        <w:rPr>
          <w:rFonts w:ascii="仿宋_GB2312" w:eastAsia="仿宋_GB2312"/>
          <w:sz w:val="32"/>
          <w:szCs w:val="32"/>
          <w:highlight w:val="none"/>
        </w:rPr>
      </w:pP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jc w:val="left"/>
        <w:rPr>
          <w:rFonts w:ascii="仿宋" w:hAnsi="仿宋" w:eastAsia="仿宋"/>
          <w:sz w:val="32"/>
          <w:szCs w:val="32"/>
          <w:highlight w:val="none"/>
        </w:rPr>
      </w:pPr>
    </w:p>
    <w:p>
      <w:pPr>
        <w:jc w:val="left"/>
        <w:rPr>
          <w:rFonts w:ascii="仿宋" w:hAnsi="仿宋" w:eastAsia="仿宋"/>
          <w:sz w:val="32"/>
          <w:szCs w:val="32"/>
          <w:highlight w:val="none"/>
        </w:rPr>
      </w:pPr>
    </w:p>
    <w:p>
      <w:pPr>
        <w:jc w:val="center"/>
        <w:rPr>
          <w:rFonts w:ascii="仿宋" w:hAnsi="仿宋" w:eastAsia="仿宋"/>
          <w:sz w:val="32"/>
          <w:szCs w:val="32"/>
          <w:highlight w:val="none"/>
        </w:rPr>
      </w:pPr>
      <w:r>
        <w:rPr>
          <w:rFonts w:hint="eastAsia" w:ascii="仿宋" w:hAnsi="仿宋" w:eastAsia="仿宋"/>
          <w:sz w:val="32"/>
          <w:szCs w:val="32"/>
          <w:highlight w:val="none"/>
        </w:rPr>
        <w:t>第四部分  预算表格</w:t>
      </w:r>
    </w:p>
    <w:p>
      <w:pPr>
        <w:jc w:val="left"/>
        <w:rPr>
          <w:rFonts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年部门预算表套表（</w:t>
      </w:r>
      <w:r>
        <w:rPr>
          <w:rFonts w:hint="eastAsia" w:ascii="仿宋" w:hAnsi="仿宋" w:eastAsia="仿宋"/>
          <w:sz w:val="32"/>
          <w:szCs w:val="32"/>
          <w:highlight w:val="none"/>
          <w:lang w:eastAsia="zh-CN"/>
        </w:rPr>
        <w:t>预算一体化系统报表查询模块中提取相应数据</w:t>
      </w:r>
      <w:r>
        <w:rPr>
          <w:rFonts w:hint="eastAsia" w:ascii="仿宋" w:hAnsi="仿宋" w:eastAsia="仿宋"/>
          <w:sz w:val="32"/>
          <w:szCs w:val="32"/>
          <w:highlight w:val="none"/>
        </w:rPr>
        <w:t>）.</w:t>
      </w:r>
    </w:p>
    <w:p>
      <w:pPr>
        <w:rPr>
          <w:rFonts w:ascii="仿宋" w:hAnsi="仿宋" w:eastAsia="仿宋"/>
          <w:sz w:val="32"/>
          <w:szCs w:val="32"/>
          <w:highlight w:val="none"/>
        </w:rPr>
      </w:pPr>
    </w:p>
    <w:p>
      <w:pPr>
        <w:rPr>
          <w:rFonts w:ascii="仿宋" w:hAnsi="仿宋" w:eastAsia="仿宋"/>
          <w:b/>
          <w:sz w:val="32"/>
          <w:szCs w:val="32"/>
          <w:highlight w:val="none"/>
        </w:rPr>
      </w:pPr>
      <w:r>
        <w:rPr>
          <w:rFonts w:hint="eastAsia" w:ascii="仿宋" w:hAnsi="仿宋" w:eastAsia="仿宋"/>
          <w:b/>
          <w:sz w:val="32"/>
          <w:szCs w:val="32"/>
          <w:highlight w:val="none"/>
        </w:rPr>
        <w:t>注意：</w:t>
      </w:r>
      <w:r>
        <w:rPr>
          <w:rFonts w:hint="eastAsia" w:ascii="仿宋" w:hAnsi="仿宋" w:eastAsia="仿宋"/>
          <w:b/>
          <w:sz w:val="32"/>
          <w:szCs w:val="32"/>
          <w:highlight w:val="none"/>
          <w:lang w:val="en-US" w:eastAsia="zh-CN"/>
        </w:rPr>
        <w:t>请勿删减文字部分内容，</w:t>
      </w:r>
      <w:r>
        <w:rPr>
          <w:rFonts w:hint="eastAsia" w:ascii="仿宋" w:hAnsi="仿宋" w:eastAsia="仿宋"/>
          <w:b/>
          <w:sz w:val="32"/>
          <w:szCs w:val="32"/>
          <w:highlight w:val="none"/>
        </w:rPr>
        <w:t>表格中如果是空表也需要保留。</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leftChars="0" w:firstLine="0" w:firstLineChars="0"/>
      </w:pPr>
      <w:rPr>
        <w:rFonts w:hint="eastAsia"/>
      </w:rPr>
    </w:lvl>
  </w:abstractNum>
  <w:abstractNum w:abstractNumId="1">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2">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JmZGNkNDAwZjMzMmUwYzU4OWU2Y2UzM2JiYTE3NjU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722D32"/>
    <w:rsid w:val="00740031"/>
    <w:rsid w:val="00745992"/>
    <w:rsid w:val="00746DAF"/>
    <w:rsid w:val="007663EF"/>
    <w:rsid w:val="00770198"/>
    <w:rsid w:val="007B276D"/>
    <w:rsid w:val="007D3846"/>
    <w:rsid w:val="00806CC6"/>
    <w:rsid w:val="00815C4B"/>
    <w:rsid w:val="008B501D"/>
    <w:rsid w:val="00942596"/>
    <w:rsid w:val="00971A2E"/>
    <w:rsid w:val="009A3FBB"/>
    <w:rsid w:val="009C3948"/>
    <w:rsid w:val="009E4C36"/>
    <w:rsid w:val="00A12A00"/>
    <w:rsid w:val="00A31D89"/>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5EFE"/>
    <w:rsid w:val="00DC6B72"/>
    <w:rsid w:val="00DF38C6"/>
    <w:rsid w:val="00E168F9"/>
    <w:rsid w:val="00E20B1E"/>
    <w:rsid w:val="00E343EE"/>
    <w:rsid w:val="00E53AE6"/>
    <w:rsid w:val="00ED0CE4"/>
    <w:rsid w:val="00F30AB2"/>
    <w:rsid w:val="00F51569"/>
    <w:rsid w:val="00FD1DC5"/>
    <w:rsid w:val="01640BD1"/>
    <w:rsid w:val="018E6F43"/>
    <w:rsid w:val="01EC1B1D"/>
    <w:rsid w:val="034968DF"/>
    <w:rsid w:val="03D7309C"/>
    <w:rsid w:val="03F248D4"/>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2FA36F3"/>
    <w:rsid w:val="15DA5399"/>
    <w:rsid w:val="187E3884"/>
    <w:rsid w:val="18F97B94"/>
    <w:rsid w:val="191A0446"/>
    <w:rsid w:val="1B4A363A"/>
    <w:rsid w:val="1BC526EF"/>
    <w:rsid w:val="1C882350"/>
    <w:rsid w:val="1CDC1A5B"/>
    <w:rsid w:val="1F451F7A"/>
    <w:rsid w:val="20EF71F1"/>
    <w:rsid w:val="22294B9D"/>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2E9D749C"/>
    <w:rsid w:val="344D4C9B"/>
    <w:rsid w:val="36273D08"/>
    <w:rsid w:val="37361A0B"/>
    <w:rsid w:val="38253B59"/>
    <w:rsid w:val="385B501F"/>
    <w:rsid w:val="38DE30B8"/>
    <w:rsid w:val="39284901"/>
    <w:rsid w:val="3A482539"/>
    <w:rsid w:val="3A915046"/>
    <w:rsid w:val="3C4C15D1"/>
    <w:rsid w:val="3CEA5A8A"/>
    <w:rsid w:val="3D897F97"/>
    <w:rsid w:val="3DA7578C"/>
    <w:rsid w:val="3F597259"/>
    <w:rsid w:val="3F6B774D"/>
    <w:rsid w:val="430260DD"/>
    <w:rsid w:val="442476FC"/>
    <w:rsid w:val="46C17DAD"/>
    <w:rsid w:val="46F64D5D"/>
    <w:rsid w:val="49B81F53"/>
    <w:rsid w:val="4AAC7860"/>
    <w:rsid w:val="4D0265B8"/>
    <w:rsid w:val="4D8021B9"/>
    <w:rsid w:val="4DFF6777"/>
    <w:rsid w:val="4EB752BA"/>
    <w:rsid w:val="4ED6365B"/>
    <w:rsid w:val="4F735000"/>
    <w:rsid w:val="50F75E7E"/>
    <w:rsid w:val="51436F0F"/>
    <w:rsid w:val="51BB428B"/>
    <w:rsid w:val="51DE03C2"/>
    <w:rsid w:val="52DF1D28"/>
    <w:rsid w:val="53A4083B"/>
    <w:rsid w:val="54923E8D"/>
    <w:rsid w:val="54941844"/>
    <w:rsid w:val="5538455E"/>
    <w:rsid w:val="567F658B"/>
    <w:rsid w:val="56A94595"/>
    <w:rsid w:val="580A299B"/>
    <w:rsid w:val="5B5D76B7"/>
    <w:rsid w:val="5B8E44C5"/>
    <w:rsid w:val="5C982767"/>
    <w:rsid w:val="5CD80EBE"/>
    <w:rsid w:val="5CFA751D"/>
    <w:rsid w:val="5DB8541C"/>
    <w:rsid w:val="5E221344"/>
    <w:rsid w:val="5E32788E"/>
    <w:rsid w:val="5FB128C2"/>
    <w:rsid w:val="60731B65"/>
    <w:rsid w:val="60D72763"/>
    <w:rsid w:val="61525EF8"/>
    <w:rsid w:val="62B666A5"/>
    <w:rsid w:val="62E15FE9"/>
    <w:rsid w:val="65255B39"/>
    <w:rsid w:val="659C7B1A"/>
    <w:rsid w:val="65E847CC"/>
    <w:rsid w:val="67286561"/>
    <w:rsid w:val="691F508E"/>
    <w:rsid w:val="6A340295"/>
    <w:rsid w:val="6A5666B8"/>
    <w:rsid w:val="6C626D3D"/>
    <w:rsid w:val="6DF0400D"/>
    <w:rsid w:val="6E5B22F8"/>
    <w:rsid w:val="70EF2762"/>
    <w:rsid w:val="71201EF9"/>
    <w:rsid w:val="716F5053"/>
    <w:rsid w:val="729E55FD"/>
    <w:rsid w:val="73D62900"/>
    <w:rsid w:val="73FA7C77"/>
    <w:rsid w:val="744F0BEE"/>
    <w:rsid w:val="74A55A8E"/>
    <w:rsid w:val="7539654A"/>
    <w:rsid w:val="75836739"/>
    <w:rsid w:val="76C753DE"/>
    <w:rsid w:val="76C775D8"/>
    <w:rsid w:val="77FC6956"/>
    <w:rsid w:val="7A64282A"/>
    <w:rsid w:val="7A8D6ADA"/>
    <w:rsid w:val="7DB366E4"/>
    <w:rsid w:val="7E3B2C6B"/>
    <w:rsid w:val="7E492DA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8</Pages>
  <Words>2405</Words>
  <Characters>2600</Characters>
  <Lines>19</Lines>
  <Paragraphs>5</Paragraphs>
  <TotalTime>4</TotalTime>
  <ScaleCrop>false</ScaleCrop>
  <LinksUpToDate>false</LinksUpToDate>
  <CharactersWithSpaces>2686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程心程意</cp:lastModifiedBy>
  <cp:lastPrinted>2023-01-31T06:01:00Z</cp:lastPrinted>
  <dcterms:modified xsi:type="dcterms:W3CDTF">2023-01-31T06:05:34Z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5AAB87E356AA4BFCB78F6B19431FAAC7</vt:lpwstr>
  </property>
</Properties>
</file>