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bookmarkStart w:id="0" w:name="_GoBack"/>
      <w:bookmarkEnd w:id="0"/>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蛟河市新区幼儿园2023年部门预算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二〇二三年一月十六日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蛟河市新区幼儿园</w:t>
      </w:r>
      <w:r>
        <w:rPr>
          <w:rFonts w:hint="eastAsia" w:ascii="黑体" w:hAnsi="黑体" w:eastAsia="黑体"/>
          <w:sz w:val="44"/>
          <w:szCs w:val="44"/>
          <w:highlight w:val="none"/>
        </w:rPr>
        <w:t>202</w:t>
      </w:r>
      <w:r>
        <w:rPr>
          <w:rFonts w:hint="eastAsia" w:ascii="黑体" w:hAnsi="黑体" w:eastAsia="黑体"/>
          <w:sz w:val="44"/>
          <w:szCs w:val="44"/>
          <w:highlight w:val="none"/>
          <w:lang w:val="en-US" w:eastAsia="zh-CN"/>
        </w:rPr>
        <w:t>2</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蛟河市新区幼儿园</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2014</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全额拨款事业单位</w:t>
      </w:r>
    </w:p>
    <w:p>
      <w:pPr>
        <w:pStyle w:val="10"/>
        <w:widowControl/>
        <w:spacing w:line="620" w:lineRule="exact"/>
        <w:ind w:firstLine="627" w:firstLineChars="196"/>
        <w:contextualSpacing/>
        <w:rPr>
          <w:rFonts w:hint="default"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val="en-US" w:eastAsia="zh-CN"/>
        </w:rPr>
        <w:t>为学龄前提供保育和教育服务</w:t>
      </w:r>
    </w:p>
    <w:p>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幼儿保育、幼儿教育</w:t>
      </w:r>
      <w:r>
        <w:rPr>
          <w:rFonts w:hint="eastAsia" w:ascii="仿宋" w:hAnsi="仿宋" w:eastAsia="仿宋"/>
          <w:kern w:val="0"/>
          <w:sz w:val="32"/>
          <w:szCs w:val="32"/>
          <w:highlight w:val="none"/>
        </w:rPr>
        <w:t>。</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党务室、办公室、财务室、保健室等</w:t>
      </w:r>
      <w:r>
        <w:rPr>
          <w:rFonts w:hint="eastAsia" w:ascii="仿宋" w:hAnsi="仿宋" w:eastAsia="仿宋"/>
          <w:kern w:val="0"/>
          <w:szCs w:val="32"/>
          <w:highlight w:val="none"/>
        </w:rPr>
        <w:t>；</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50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50</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收入包括：一般公共预算拨款收入；支出包括：</w:t>
      </w:r>
      <w:r>
        <w:rPr>
          <w:rFonts w:hint="eastAsia" w:ascii="仿宋" w:hAnsi="仿宋" w:eastAsia="仿宋"/>
          <w:sz w:val="32"/>
          <w:szCs w:val="32"/>
          <w:highlight w:val="none"/>
          <w:lang w:val="en-US" w:eastAsia="zh-CN"/>
        </w:rPr>
        <w:t>教育支出</w:t>
      </w:r>
      <w:r>
        <w:rPr>
          <w:rFonts w:hint="eastAsia" w:ascii="仿宋" w:hAnsi="仿宋" w:eastAsia="仿宋"/>
          <w:sz w:val="32"/>
          <w:szCs w:val="32"/>
          <w:highlight w:val="none"/>
          <w:lang w:eastAsia="zh-CN"/>
        </w:rPr>
        <w:t>、社会保障和就业支出、卫生健康支出、住房保障支出、。</w:t>
      </w: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434.28</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536.36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减少102.08</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本单位今年无项目支出</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3</w:t>
      </w:r>
      <w:r>
        <w:rPr>
          <w:rFonts w:hint="eastAsia" w:ascii="楷体" w:hAnsi="楷体" w:eastAsia="楷体"/>
          <w:sz w:val="32"/>
          <w:szCs w:val="32"/>
          <w:highlight w:val="none"/>
        </w:rPr>
        <w:t>年收入预算情况</w:t>
      </w:r>
    </w:p>
    <w:p>
      <w:pPr>
        <w:pStyle w:val="11"/>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434.28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434.28万元，占100%；上年结转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434.28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w:t>
      </w: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434.28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434.28</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434.28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434.28万元，上年结转0 万元。支出包括：教育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320.92</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52.49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23.19</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38.44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434.28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434.28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434.08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99.96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0.04</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教育</w:t>
      </w:r>
      <w:r>
        <w:rPr>
          <w:rFonts w:hint="eastAsia" w:ascii="仿宋" w:hAnsi="仿宋" w:eastAsia="仿宋"/>
          <w:sz w:val="32"/>
          <w:szCs w:val="32"/>
          <w:highlight w:val="none"/>
          <w:lang w:eastAsia="zh-CN"/>
        </w:rPr>
        <w:t>支出</w:t>
      </w:r>
      <w:r>
        <w:rPr>
          <w:rFonts w:hint="eastAsia" w:ascii="仿宋" w:hAnsi="仿宋" w:eastAsia="仿宋"/>
          <w:sz w:val="32"/>
          <w:szCs w:val="32"/>
          <w:highlight w:val="none"/>
          <w:lang w:val="en-US" w:eastAsia="zh-CN"/>
        </w:rPr>
        <w:t>320.92万元，占74.9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2023年本单位教育教学支出。</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52.49万元，占12.1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2023年本单位人员社会保险缴纳。</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23.19 万元，占5.34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2023年本单位人员医疗保险缴纳。</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38.44 万元，占8.89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2023年本单位人员住房公积金缴纳</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2023年一般公共预算基本支出434.08万元，其中：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434.08</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、生活补助、其他对个人和家庭补助支出；</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0.2</w:t>
      </w:r>
      <w:r>
        <w:rPr>
          <w:rFonts w:hint="eastAsia" w:ascii="仿宋" w:hAnsi="仿宋" w:eastAsia="仿宋"/>
          <w:sz w:val="32"/>
          <w:szCs w:val="32"/>
          <w:highlight w:val="none"/>
        </w:rPr>
        <w:t>万元，主要包括：工会经费</w:t>
      </w:r>
    </w:p>
    <w:p>
      <w:pPr>
        <w:pStyle w:val="9"/>
        <w:ind w:firstLine="627" w:firstLineChars="196"/>
        <w:rPr>
          <w:rFonts w:ascii="仿宋" w:hAnsi="仿宋" w:eastAsia="仿宋"/>
          <w:kern w:val="0"/>
          <w:sz w:val="32"/>
          <w:szCs w:val="32"/>
          <w:highlight w:val="none"/>
        </w:rPr>
      </w:pPr>
    </w:p>
    <w:p>
      <w:pPr>
        <w:pStyle w:val="9"/>
        <w:ind w:firstLine="640" w:firstLineChars="200"/>
        <w:rPr>
          <w:rFonts w:hint="eastAsia" w:ascii="楷体" w:hAnsi="楷体" w:eastAsia="楷体"/>
          <w:kern w:val="0"/>
          <w:sz w:val="32"/>
          <w:szCs w:val="32"/>
          <w:highlight w:val="none"/>
          <w:lang w:eastAsia="zh-CN"/>
        </w:rPr>
      </w:pPr>
    </w:p>
    <w:p>
      <w:pPr>
        <w:pStyle w:val="9"/>
        <w:ind w:firstLine="640" w:firstLineChars="200"/>
        <w:rPr>
          <w:rFonts w:hint="eastAsia" w:ascii="楷体" w:hAnsi="楷体" w:eastAsia="楷体"/>
          <w:kern w:val="0"/>
          <w:sz w:val="32"/>
          <w:szCs w:val="32"/>
          <w:highlight w:val="none"/>
          <w:lang w:eastAsia="zh-CN"/>
        </w:rPr>
      </w:pP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960" w:firstLineChars="300"/>
        <w:rPr>
          <w:rFonts w:hint="eastAsia"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2</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lang w:val="en-US"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单位无机关运行经费</w:t>
      </w:r>
      <w:r>
        <w:rPr>
          <w:rFonts w:hint="eastAsia" w:ascii="仿宋" w:hAnsi="仿宋" w:eastAsia="仿宋"/>
          <w:sz w:val="32"/>
          <w:szCs w:val="32"/>
          <w:highlight w:val="none"/>
          <w:lang w:val="en-US" w:eastAsia="zh-CN"/>
        </w:rPr>
        <w:t>支出。</w:t>
      </w:r>
    </w:p>
    <w:p>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本单位不属于机关支出</w:t>
      </w:r>
      <w:r>
        <w:rPr>
          <w:rFonts w:hint="eastAsia" w:ascii="仿宋" w:hAnsi="仿宋" w:eastAsia="仿宋"/>
          <w:sz w:val="32"/>
          <w:szCs w:val="32"/>
          <w:highlight w:val="none"/>
          <w:lang w:eastAsia="zh-CN"/>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年本</w:t>
      </w:r>
      <w:r>
        <w:rPr>
          <w:rFonts w:hint="eastAsia" w:ascii="仿宋" w:hAnsi="仿宋" w:eastAsia="仿宋"/>
          <w:sz w:val="32"/>
          <w:szCs w:val="32"/>
          <w:highlight w:val="none"/>
          <w:lang w:eastAsia="zh-CN"/>
        </w:rPr>
        <w:t>单位无</w:t>
      </w:r>
      <w:r>
        <w:rPr>
          <w:rFonts w:hint="eastAsia" w:ascii="仿宋" w:hAnsi="仿宋" w:eastAsia="仿宋"/>
          <w:sz w:val="32"/>
          <w:szCs w:val="32"/>
          <w:highlight w:val="none"/>
        </w:rPr>
        <w:t>政府采购</w:t>
      </w:r>
      <w:r>
        <w:rPr>
          <w:rFonts w:hint="eastAsia" w:ascii="仿宋" w:hAnsi="仿宋" w:eastAsia="仿宋"/>
          <w:sz w:val="32"/>
          <w:szCs w:val="32"/>
          <w:highlight w:val="none"/>
          <w:lang w:eastAsia="zh-CN"/>
        </w:rPr>
        <w:t>。</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hint="default" w:ascii="仿宋" w:hAnsi="仿宋" w:eastAsia="仿宋"/>
          <w:sz w:val="32"/>
          <w:szCs w:val="32"/>
          <w:highlight w:val="none"/>
          <w:lang w:val="en-US" w:eastAsia="zh-CN"/>
        </w:rPr>
      </w:pP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本单位无项目绩效目标。</w:t>
      </w:r>
    </w:p>
    <w:p>
      <w:pPr>
        <w:jc w:val="center"/>
        <w:rPr>
          <w:rFonts w:hint="eastAsia" w:ascii="黑体" w:hAnsi="黑体" w:eastAsia="黑体"/>
          <w:sz w:val="32"/>
          <w:szCs w:val="32"/>
          <w:highlight w:val="none"/>
        </w:rPr>
      </w:pPr>
      <w:r>
        <w:rPr>
          <w:rFonts w:hint="eastAsia" w:ascii="黑体" w:hAnsi="黑体" w:eastAsia="黑体"/>
          <w:sz w:val="32"/>
          <w:szCs w:val="32"/>
          <w:highlight w:val="none"/>
        </w:rPr>
        <w:br w:type="textWrapping"/>
      </w:r>
    </w:p>
    <w:p>
      <w:pPr>
        <w:jc w:val="center"/>
        <w:rPr>
          <w:rFonts w:hint="eastAsia" w:ascii="黑体" w:hAnsi="黑体" w:eastAsia="黑体"/>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M2ZTFjMThiOTJjNTBmOGY1ZGRmNzE3YTBhM2E0M2YifQ=="/>
    <w:docVar w:name="KSO_WPS_MARK_KEY" w:val="b4c661cc-eef4-45ee-962f-8b3a4086680b"/>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F5430D"/>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80389A"/>
    <w:rsid w:val="54923E8D"/>
    <w:rsid w:val="54941844"/>
    <w:rsid w:val="5538455E"/>
    <w:rsid w:val="567F658B"/>
    <w:rsid w:val="56A94595"/>
    <w:rsid w:val="580A299B"/>
    <w:rsid w:val="586A1C19"/>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2625</Words>
  <Characters>2937</Characters>
  <Lines>19</Lines>
  <Paragraphs>5</Paragraphs>
  <TotalTime>4</TotalTime>
  <ScaleCrop>false</ScaleCrop>
  <LinksUpToDate>false</LinksUpToDate>
  <CharactersWithSpaces>3083</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2023-01-16T08:05:45Z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015E53AB75C04A42A540DA5266089B66</vt:lpwstr>
  </property>
</Properties>
</file>