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A953F1">
      <w:pPr>
        <w:jc w:val="center"/>
        <w:rPr>
          <w:rFonts w:ascii="黑体" w:eastAsia="黑体" w:hAnsi="黑体"/>
          <w:sz w:val="52"/>
          <w:szCs w:val="52"/>
        </w:rPr>
      </w:pPr>
      <w:r>
        <w:rPr>
          <w:rFonts w:ascii="黑体" w:eastAsia="黑体" w:hAnsi="黑体" w:hint="eastAsia"/>
          <w:sz w:val="52"/>
          <w:szCs w:val="52"/>
        </w:rPr>
        <w:t>蛟河市第一中学</w:t>
      </w:r>
      <w:r w:rsidR="00F25F85">
        <w:rPr>
          <w:rFonts w:ascii="黑体" w:eastAsia="黑体" w:hAnsi="黑体" w:hint="eastAsia"/>
          <w:sz w:val="52"/>
          <w:szCs w:val="52"/>
        </w:rPr>
        <w:t>2023</w:t>
      </w:r>
      <w:r w:rsidR="00F25F85">
        <w:rPr>
          <w:rFonts w:ascii="黑体" w:eastAsia="黑体" w:hAnsi="黑体" w:hint="eastAsia"/>
          <w:sz w:val="52"/>
          <w:szCs w:val="52"/>
        </w:rPr>
        <w:t>年部门预算</w:t>
      </w: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Pr="00A953F1" w:rsidRDefault="00F25F85">
      <w:pPr>
        <w:jc w:val="center"/>
        <w:rPr>
          <w:rFonts w:ascii="黑体" w:eastAsia="黑体" w:hAnsi="黑体"/>
          <w:sz w:val="44"/>
          <w:szCs w:val="44"/>
        </w:rPr>
      </w:pPr>
      <w:r w:rsidRPr="00A953F1">
        <w:rPr>
          <w:rFonts w:ascii="黑体" w:eastAsia="黑体" w:hAnsi="黑体" w:hint="eastAsia"/>
          <w:sz w:val="44"/>
          <w:szCs w:val="44"/>
        </w:rPr>
        <w:t>二〇二三年一月</w:t>
      </w:r>
      <w:r w:rsidR="00A953F1" w:rsidRPr="00A953F1">
        <w:rPr>
          <w:rFonts w:ascii="黑体" w:eastAsia="黑体" w:hAnsi="黑体" w:hint="eastAsia"/>
          <w:sz w:val="44"/>
          <w:szCs w:val="44"/>
        </w:rPr>
        <w:t>十六</w:t>
      </w:r>
      <w:r w:rsidRPr="00A953F1">
        <w:rPr>
          <w:rFonts w:ascii="黑体" w:eastAsia="黑体" w:hAnsi="黑体" w:hint="eastAsia"/>
          <w:sz w:val="44"/>
          <w:szCs w:val="44"/>
        </w:rPr>
        <w:t>日</w:t>
      </w: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9670EC">
      <w:pPr>
        <w:jc w:val="center"/>
        <w:rPr>
          <w:rFonts w:ascii="黑体" w:eastAsia="黑体" w:hAnsi="黑体"/>
          <w:sz w:val="44"/>
          <w:szCs w:val="44"/>
        </w:rPr>
      </w:pPr>
    </w:p>
    <w:p w:rsidR="009670EC" w:rsidRDefault="00A953F1">
      <w:pPr>
        <w:jc w:val="center"/>
        <w:rPr>
          <w:rFonts w:ascii="黑体" w:eastAsia="黑体" w:hAnsi="黑体"/>
          <w:sz w:val="44"/>
          <w:szCs w:val="44"/>
        </w:rPr>
      </w:pPr>
      <w:r>
        <w:rPr>
          <w:rFonts w:ascii="黑体" w:eastAsia="黑体" w:hAnsi="黑体" w:hint="eastAsia"/>
          <w:sz w:val="44"/>
          <w:szCs w:val="44"/>
        </w:rPr>
        <w:t>蛟河市第一中学</w:t>
      </w:r>
      <w:r w:rsidR="00F25F85">
        <w:rPr>
          <w:rFonts w:ascii="黑体" w:eastAsia="黑体" w:hAnsi="黑体" w:hint="eastAsia"/>
          <w:sz w:val="44"/>
          <w:szCs w:val="44"/>
        </w:rPr>
        <w:t>2023</w:t>
      </w:r>
      <w:r w:rsidR="00F25F85">
        <w:rPr>
          <w:rFonts w:ascii="黑体" w:eastAsia="黑体" w:hAnsi="黑体" w:hint="eastAsia"/>
          <w:sz w:val="44"/>
          <w:szCs w:val="44"/>
        </w:rPr>
        <w:t>年预算</w:t>
      </w:r>
    </w:p>
    <w:p w:rsidR="009670EC" w:rsidRDefault="00F25F85">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9670EC" w:rsidRDefault="00F25F85">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9670EC" w:rsidRDefault="00F25F85">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9670EC" w:rsidRDefault="00F25F85">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9670EC" w:rsidRDefault="00F25F85">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9670EC" w:rsidRDefault="00F25F85">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9670EC" w:rsidRDefault="00F25F85">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9670EC" w:rsidRDefault="00F25F85">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9670EC" w:rsidRDefault="009670EC">
      <w:pPr>
        <w:rPr>
          <w:rFonts w:ascii="仿宋" w:eastAsia="仿宋" w:hAnsi="仿宋"/>
          <w:sz w:val="32"/>
          <w:szCs w:val="32"/>
        </w:rPr>
      </w:pPr>
    </w:p>
    <w:p w:rsidR="00A953F1" w:rsidRDefault="00A953F1" w:rsidP="00A953F1">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w:t>
      </w: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一、主要职能</w:t>
      </w:r>
    </w:p>
    <w:p w:rsidR="00A953F1" w:rsidRDefault="00A953F1" w:rsidP="00A953F1">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名称：蛟河市第一中学校</w:t>
      </w:r>
    </w:p>
    <w:p w:rsidR="00A953F1" w:rsidRDefault="00A953F1" w:rsidP="00A953F1">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成立时间：1946年</w:t>
      </w:r>
    </w:p>
    <w:p w:rsidR="00A953F1" w:rsidRDefault="00A953F1" w:rsidP="00A953F1">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：蛟河市第一中学校是执行政府会计制度的财政补助事业单位。</w:t>
      </w: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二、机构设置</w:t>
      </w:r>
    </w:p>
    <w:p w:rsidR="00A953F1" w:rsidRDefault="00A953F1" w:rsidP="00A953F1">
      <w:pPr>
        <w:pStyle w:val="NewNew"/>
        <w:ind w:firstLineChars="196" w:firstLine="627"/>
        <w:rPr>
          <w:rFonts w:ascii="仿宋" w:eastAsia="仿宋" w:hAnsi="仿宋"/>
          <w:kern w:val="0"/>
          <w:szCs w:val="32"/>
        </w:rPr>
      </w:pPr>
      <w:r>
        <w:rPr>
          <w:rFonts w:ascii="仿宋" w:eastAsia="仿宋" w:hAnsi="仿宋" w:hint="eastAsia"/>
          <w:kern w:val="0"/>
          <w:szCs w:val="32"/>
        </w:rPr>
        <w:t>机构设置包括：教务处、学生处、党办、工会、总务处、安全办、办公室等。</w:t>
      </w:r>
    </w:p>
    <w:p w:rsidR="00A953F1" w:rsidRDefault="00A953F1" w:rsidP="00A953F1">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人员情况：在职人员233人，编制数252人，领导职数16个。</w:t>
      </w: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w:t>
      </w:r>
    </w:p>
    <w:p w:rsidR="00A953F1" w:rsidRPr="00494A45" w:rsidRDefault="00A953F1" w:rsidP="00A953F1">
      <w:pPr>
        <w:jc w:val="left"/>
        <w:rPr>
          <w:rFonts w:ascii="仿宋" w:eastAsia="仿宋" w:hAnsi="仿宋"/>
          <w:sz w:val="32"/>
          <w:szCs w:val="32"/>
        </w:rPr>
      </w:pPr>
    </w:p>
    <w:p w:rsidR="00A953F1" w:rsidRDefault="00A953F1" w:rsidP="00A953F1">
      <w:pPr>
        <w:jc w:val="left"/>
        <w:rPr>
          <w:rFonts w:ascii="仿宋" w:eastAsia="仿宋" w:hAnsi="仿宋"/>
          <w:sz w:val="32"/>
          <w:szCs w:val="32"/>
        </w:rPr>
      </w:pPr>
    </w:p>
    <w:p w:rsidR="00A953F1" w:rsidRDefault="00A953F1" w:rsidP="00A953F1">
      <w:pPr>
        <w:jc w:val="left"/>
        <w:rPr>
          <w:rFonts w:ascii="仿宋" w:eastAsia="仿宋" w:hAnsi="仿宋"/>
          <w:sz w:val="32"/>
          <w:szCs w:val="32"/>
        </w:rPr>
      </w:pPr>
    </w:p>
    <w:p w:rsidR="00A953F1" w:rsidRDefault="00A953F1" w:rsidP="00A953F1">
      <w:pPr>
        <w:jc w:val="left"/>
        <w:rPr>
          <w:rFonts w:ascii="仿宋" w:eastAsia="仿宋" w:hAnsi="仿宋"/>
          <w:sz w:val="32"/>
          <w:szCs w:val="32"/>
        </w:rPr>
      </w:pPr>
    </w:p>
    <w:p w:rsidR="00A953F1" w:rsidRDefault="00A953F1" w:rsidP="00A953F1">
      <w:pPr>
        <w:jc w:val="left"/>
        <w:rPr>
          <w:rFonts w:ascii="仿宋" w:eastAsia="仿宋" w:hAnsi="仿宋"/>
          <w:sz w:val="32"/>
          <w:szCs w:val="32"/>
        </w:rPr>
      </w:pPr>
    </w:p>
    <w:p w:rsidR="00A953F1" w:rsidRPr="00774BFA" w:rsidRDefault="00A953F1" w:rsidP="00A953F1">
      <w:pPr>
        <w:jc w:val="left"/>
        <w:rPr>
          <w:rFonts w:ascii="仿宋" w:eastAsia="仿宋" w:hAnsi="仿宋"/>
          <w:sz w:val="32"/>
          <w:szCs w:val="32"/>
        </w:rPr>
      </w:pPr>
    </w:p>
    <w:p w:rsidR="00A953F1" w:rsidRDefault="00A953F1" w:rsidP="00A953F1">
      <w:pPr>
        <w:jc w:val="left"/>
        <w:rPr>
          <w:rFonts w:ascii="仿宋" w:eastAsia="仿宋" w:hAnsi="仿宋"/>
          <w:sz w:val="32"/>
          <w:szCs w:val="32"/>
        </w:rPr>
      </w:pPr>
    </w:p>
    <w:p w:rsidR="00A953F1" w:rsidRDefault="00A953F1" w:rsidP="00A953F1">
      <w:pPr>
        <w:jc w:val="center"/>
        <w:rPr>
          <w:rFonts w:ascii="黑体" w:eastAsia="黑体" w:hAnsi="黑体"/>
          <w:sz w:val="32"/>
          <w:szCs w:val="32"/>
        </w:rPr>
      </w:pPr>
    </w:p>
    <w:p w:rsidR="00A953F1" w:rsidRDefault="00A953F1" w:rsidP="00A953F1">
      <w:pPr>
        <w:jc w:val="center"/>
        <w:rPr>
          <w:rFonts w:ascii="黑体" w:eastAsia="黑体" w:hAnsi="黑体"/>
          <w:sz w:val="32"/>
          <w:szCs w:val="32"/>
        </w:rPr>
      </w:pPr>
    </w:p>
    <w:p w:rsidR="00A953F1" w:rsidRDefault="00A953F1" w:rsidP="00A953F1">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w:t>
      </w:r>
    </w:p>
    <w:p w:rsidR="00A953F1" w:rsidRDefault="00A953F1" w:rsidP="00A953F1">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A953F1" w:rsidRDefault="00A953F1" w:rsidP="00A953F1">
      <w:pPr>
        <w:pStyle w:val="NewNewNew"/>
        <w:ind w:firstLineChars="200" w:firstLine="640"/>
        <w:jc w:val="left"/>
        <w:rPr>
          <w:rFonts w:ascii="仿宋" w:eastAsia="仿宋" w:hAnsi="仿宋"/>
          <w:sz w:val="32"/>
          <w:szCs w:val="32"/>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2675.67万元，比 2022年预算数 </w:t>
      </w:r>
      <w:r>
        <w:rPr>
          <w:rFonts w:ascii="仿宋" w:eastAsia="仿宋" w:hAnsi="仿宋" w:hint="eastAsia"/>
          <w:color w:val="000000" w:themeColor="text1"/>
          <w:sz w:val="32"/>
          <w:szCs w:val="32"/>
        </w:rPr>
        <w:t>2593.05</w:t>
      </w:r>
      <w:r>
        <w:rPr>
          <w:rFonts w:ascii="仿宋" w:eastAsia="仿宋" w:hAnsi="仿宋" w:hint="eastAsia"/>
          <w:sz w:val="32"/>
          <w:szCs w:val="32"/>
        </w:rPr>
        <w:t>万元增加82.62万元，主要原因：2023年预算数中人员经费比2022年人员经费有增加，主要是</w:t>
      </w:r>
      <w:r>
        <w:rPr>
          <w:rFonts w:ascii="仿宋" w:eastAsia="仿宋" w:hAnsi="仿宋" w:hint="eastAsia"/>
          <w:sz w:val="32"/>
          <w:szCs w:val="32"/>
        </w:rPr>
        <w:t>晋</w:t>
      </w:r>
      <w:r>
        <w:rPr>
          <w:rFonts w:ascii="仿宋" w:eastAsia="仿宋" w:hAnsi="仿宋" w:hint="eastAsia"/>
          <w:sz w:val="32"/>
          <w:szCs w:val="32"/>
        </w:rPr>
        <w:t>职人员工资增加部分。</w:t>
      </w:r>
    </w:p>
    <w:p w:rsidR="00A953F1" w:rsidRDefault="00A953F1" w:rsidP="00A953F1">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A953F1" w:rsidRDefault="00A953F1" w:rsidP="00A953F1">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2023年本单位收入预算 2675.67万元，其中：本年收入2675.67万元，占100%；上年结转0万元。本年收入中，一般公共预算财政拨款收入2675.67万元，占100%；政府性基金收入0万元；国有资本经营预算拨款收入0万元；其他收入0万元。</w:t>
      </w:r>
    </w:p>
    <w:p w:rsidR="00A953F1" w:rsidRDefault="00A953F1" w:rsidP="00A953F1">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A953F1" w:rsidRDefault="00A953F1" w:rsidP="00A953F1">
      <w:pPr>
        <w:pStyle w:val="NewNewNew"/>
        <w:ind w:firstLineChars="200" w:firstLine="640"/>
        <w:rPr>
          <w:rFonts w:ascii="仿宋" w:eastAsia="仿宋" w:hAnsi="仿宋"/>
          <w:sz w:val="32"/>
          <w:szCs w:val="32"/>
        </w:rPr>
      </w:pPr>
      <w:r>
        <w:rPr>
          <w:rFonts w:ascii="仿宋" w:eastAsia="仿宋" w:hAnsi="仿宋" w:hint="eastAsia"/>
          <w:sz w:val="32"/>
          <w:szCs w:val="32"/>
        </w:rPr>
        <w:t>2023年支出预算2675.67万元，其中：基本支出 2675.67万元，占100%；项目支出 0 万元。</w:t>
      </w:r>
    </w:p>
    <w:p w:rsidR="00A953F1" w:rsidRDefault="00A953F1" w:rsidP="00A953F1">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rsidR="00A953F1" w:rsidRDefault="00A953F1" w:rsidP="00A953F1">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2023年财政拨款收支总预算2675.67万元，其中：本年</w:t>
      </w:r>
      <w:r>
        <w:rPr>
          <w:rFonts w:ascii="仿宋" w:eastAsia="仿宋" w:hAnsi="仿宋" w:hint="eastAsia"/>
          <w:sz w:val="32"/>
          <w:szCs w:val="32"/>
        </w:rPr>
        <w:lastRenderedPageBreak/>
        <w:t>收入 2675.67万元，上年结转 0 万元。支出包括：一般公共服务支出1976.35万元，社会保障和就业支出322.21万元，卫生健康支出141.64万元，住房保障支出235.49万元，国有资本经营预算支 0万元。</w:t>
      </w:r>
    </w:p>
    <w:p w:rsidR="00A953F1" w:rsidRDefault="00A953F1" w:rsidP="00A953F1">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2023年一般公共预算当年拨款2675.67万元，其中：基本支出2675.67万元，占100%；项目支出0万元。基本支出中，人员经费2675.67万元，占100%；公用经费0万元。</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一般公共服务（类）支出 1976.35万元，占73.86%，主要用于：在职人员及离退休人员工资。</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社会保障和就业（类）支出322.21 万元，占12.04%，主要用于：在职人员社会保险。</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卫生健康（类）支出141.64万元，占5.29 %，主要用于：在职人员及离退休人员医疗保险。</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住房保障（类）支出 235.49万元，占8.79%，主要用于：在职人员住房公积金。</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w:t>
      </w:r>
    </w:p>
    <w:p w:rsidR="00A953F1" w:rsidRDefault="00A953F1" w:rsidP="00A953F1">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2023年一般公共预算基本支出2675.67万元，其中：</w:t>
      </w:r>
    </w:p>
    <w:p w:rsidR="00A953F1" w:rsidRDefault="00A953F1" w:rsidP="00A953F1">
      <w:pPr>
        <w:ind w:firstLineChars="200" w:firstLine="640"/>
        <w:rPr>
          <w:rFonts w:ascii="仿宋" w:eastAsia="仿宋" w:hAnsi="仿宋"/>
          <w:sz w:val="32"/>
          <w:szCs w:val="32"/>
        </w:rPr>
      </w:pPr>
      <w:r>
        <w:rPr>
          <w:rFonts w:ascii="仿宋" w:eastAsia="仿宋" w:hAnsi="仿宋" w:hint="eastAsia"/>
          <w:sz w:val="32"/>
          <w:szCs w:val="32"/>
        </w:rPr>
        <w:t>人员经费2675.67万元，主要包括：基本工资、津贴补贴、奖金、绩效工资、机关事业单位基本养老保险缴费、职工基本医疗保险缴费、其他社会保障缴费、住房公积金、其他工资福</w:t>
      </w:r>
      <w:r>
        <w:rPr>
          <w:rFonts w:ascii="仿宋" w:eastAsia="仿宋" w:hAnsi="仿宋" w:hint="eastAsia"/>
          <w:sz w:val="32"/>
          <w:szCs w:val="32"/>
        </w:rPr>
        <w:lastRenderedPageBreak/>
        <w:t>利支出、离退休费、生活补助、其他对个人和家庭补助支出等；</w:t>
      </w:r>
    </w:p>
    <w:p w:rsidR="00A953F1" w:rsidRDefault="00A953F1" w:rsidP="00A953F1">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公用经费0万元，主要包括：办公费、印刷费、水费、电费、邮电费、取暖费、差旅费、会议费、公务接待费、工会经费、公务用车运行维护费等。</w:t>
      </w:r>
    </w:p>
    <w:p w:rsidR="00A953F1" w:rsidRDefault="00A953F1" w:rsidP="00A953F1">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A953F1" w:rsidRDefault="00A953F1" w:rsidP="00A953F1">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2023年“三公”经费预算数0万元，比2022年预算减少 0万元。其中：</w:t>
      </w:r>
    </w:p>
    <w:p w:rsidR="00A953F1" w:rsidRDefault="00A953F1" w:rsidP="00A953F1">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rsidR="00A953F1" w:rsidRDefault="00A953F1" w:rsidP="00A953F1">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2.公务接待费0万元，比 2022 年预算数减少0 万元，主要原因是本单位没有公务接待费。</w:t>
      </w:r>
    </w:p>
    <w:p w:rsidR="00A953F1" w:rsidRDefault="00A953F1" w:rsidP="00A953F1">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 0 万元，比 2022年预算数减</w:t>
      </w:r>
    </w:p>
    <w:p w:rsidR="00A953F1" w:rsidRDefault="00A953F1" w:rsidP="00A953F1">
      <w:pPr>
        <w:pStyle w:val="NewNewNewNew"/>
        <w:rPr>
          <w:rFonts w:ascii="仿宋" w:eastAsia="仿宋" w:hAnsi="仿宋"/>
          <w:kern w:val="0"/>
          <w:sz w:val="32"/>
          <w:szCs w:val="32"/>
        </w:rPr>
      </w:pPr>
      <w:r>
        <w:rPr>
          <w:rFonts w:ascii="仿宋" w:eastAsia="仿宋" w:hAnsi="仿宋" w:hint="eastAsia"/>
          <w:kern w:val="0"/>
          <w:sz w:val="32"/>
          <w:szCs w:val="32"/>
        </w:rPr>
        <w:t>少 0万元。其中，公务用车运行维护费0万元，比 2022年减少 0 万元，主要原因是</w:t>
      </w:r>
      <w:r w:rsidRPr="00B22B63">
        <w:rPr>
          <w:rFonts w:ascii="仿宋" w:eastAsia="仿宋" w:hAnsi="仿宋" w:hint="eastAsia"/>
          <w:kern w:val="0"/>
          <w:sz w:val="32"/>
          <w:szCs w:val="32"/>
        </w:rPr>
        <w:t>本单位没有公务</w:t>
      </w:r>
      <w:r>
        <w:rPr>
          <w:rFonts w:ascii="仿宋" w:eastAsia="仿宋" w:hAnsi="仿宋" w:hint="eastAsia"/>
          <w:kern w:val="0"/>
          <w:sz w:val="32"/>
          <w:szCs w:val="32"/>
        </w:rPr>
        <w:t>用车运行维护</w:t>
      </w:r>
      <w:r w:rsidRPr="00B22B63">
        <w:rPr>
          <w:rFonts w:ascii="仿宋" w:eastAsia="仿宋" w:hAnsi="仿宋" w:hint="eastAsia"/>
          <w:kern w:val="0"/>
          <w:sz w:val="32"/>
          <w:szCs w:val="32"/>
        </w:rPr>
        <w:t>费</w:t>
      </w:r>
      <w:r>
        <w:rPr>
          <w:rFonts w:ascii="仿宋" w:eastAsia="仿宋" w:hAnsi="仿宋" w:hint="eastAsia"/>
          <w:kern w:val="0"/>
          <w:sz w:val="32"/>
          <w:szCs w:val="32"/>
        </w:rPr>
        <w:t>，公务用车购置 0万元，比2022年减少 0万元，主要原因是</w:t>
      </w:r>
      <w:r w:rsidRPr="00B22B63">
        <w:rPr>
          <w:rFonts w:ascii="仿宋" w:eastAsia="仿宋" w:hAnsi="仿宋" w:hint="eastAsia"/>
          <w:kern w:val="0"/>
          <w:sz w:val="32"/>
          <w:szCs w:val="32"/>
        </w:rPr>
        <w:t>本单位没有公务</w:t>
      </w:r>
      <w:r>
        <w:rPr>
          <w:rFonts w:ascii="仿宋" w:eastAsia="仿宋" w:hAnsi="仿宋" w:hint="eastAsia"/>
          <w:kern w:val="0"/>
          <w:sz w:val="32"/>
          <w:szCs w:val="32"/>
        </w:rPr>
        <w:t>用车购置</w:t>
      </w:r>
      <w:r w:rsidRPr="00B22B63">
        <w:rPr>
          <w:rFonts w:ascii="仿宋" w:eastAsia="仿宋" w:hAnsi="仿宋" w:hint="eastAsia"/>
          <w:kern w:val="0"/>
          <w:sz w:val="32"/>
          <w:szCs w:val="32"/>
        </w:rPr>
        <w:t>费</w:t>
      </w:r>
      <w:r>
        <w:rPr>
          <w:rFonts w:ascii="仿宋" w:eastAsia="仿宋" w:hAnsi="仿宋" w:hint="eastAsia"/>
          <w:kern w:val="0"/>
          <w:sz w:val="32"/>
          <w:szCs w:val="32"/>
        </w:rPr>
        <w:t>。</w:t>
      </w:r>
    </w:p>
    <w:p w:rsidR="00A953F1" w:rsidRDefault="00A953F1" w:rsidP="00A953F1">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八、2022年政府性基金预算支出情况</w:t>
      </w:r>
    </w:p>
    <w:p w:rsidR="00A953F1" w:rsidRDefault="00A953F1" w:rsidP="00A953F1">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A953F1" w:rsidRDefault="00A953F1" w:rsidP="00A953F1">
      <w:pPr>
        <w:pStyle w:val="NewNewNewNew"/>
        <w:ind w:firstLine="640"/>
        <w:rPr>
          <w:rFonts w:ascii="楷体" w:eastAsia="楷体" w:hAnsi="楷体" w:cs="楷体"/>
          <w:sz w:val="32"/>
          <w:szCs w:val="32"/>
        </w:rPr>
      </w:pPr>
      <w:r>
        <w:rPr>
          <w:rFonts w:ascii="楷体" w:eastAsia="楷体" w:hAnsi="楷体" w:cs="楷体" w:hint="eastAsia"/>
          <w:sz w:val="32"/>
          <w:szCs w:val="32"/>
        </w:rPr>
        <w:t>九、2022年国有资本经营预算支出情况</w:t>
      </w:r>
    </w:p>
    <w:p w:rsidR="00A953F1" w:rsidRDefault="00A953F1" w:rsidP="00A953F1">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A953F1" w:rsidRDefault="00A953F1" w:rsidP="00A953F1">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A953F1" w:rsidRDefault="00A953F1" w:rsidP="00A953F1">
      <w:pPr>
        <w:ind w:firstLineChars="200" w:firstLine="640"/>
        <w:jc w:val="left"/>
        <w:rPr>
          <w:rFonts w:ascii="楷体" w:eastAsia="楷体" w:hAnsi="楷体"/>
          <w:sz w:val="32"/>
          <w:szCs w:val="32"/>
        </w:rPr>
      </w:pPr>
      <w:r>
        <w:rPr>
          <w:rFonts w:ascii="楷体" w:eastAsia="楷体" w:hAnsi="楷体" w:hint="eastAsia"/>
          <w:sz w:val="32"/>
          <w:szCs w:val="32"/>
        </w:rPr>
        <w:t>（一）政府采购情况</w:t>
      </w:r>
    </w:p>
    <w:p w:rsidR="00A953F1" w:rsidRDefault="00A953F1" w:rsidP="00A953F1">
      <w:pPr>
        <w:ind w:firstLineChars="200" w:firstLine="640"/>
        <w:jc w:val="left"/>
        <w:rPr>
          <w:rFonts w:ascii="仿宋" w:eastAsia="仿宋" w:hAnsi="仿宋"/>
          <w:sz w:val="32"/>
          <w:szCs w:val="32"/>
        </w:rPr>
      </w:pPr>
      <w:r>
        <w:rPr>
          <w:rFonts w:ascii="仿宋" w:eastAsia="仿宋" w:hAnsi="仿宋" w:hint="eastAsia"/>
          <w:sz w:val="32"/>
          <w:szCs w:val="32"/>
        </w:rPr>
        <w:t>2022年政府采购预算总额0万元，其中：政府采购办公</w:t>
      </w:r>
      <w:r>
        <w:rPr>
          <w:rFonts w:ascii="仿宋" w:eastAsia="仿宋" w:hAnsi="仿宋" w:hint="eastAsia"/>
          <w:sz w:val="32"/>
          <w:szCs w:val="32"/>
        </w:rPr>
        <w:lastRenderedPageBreak/>
        <w:t>设备和其他设备预算0万元，政府采购工程预算 0 万元，政府采购服务预算 0万元。</w:t>
      </w:r>
    </w:p>
    <w:p w:rsidR="00A953F1" w:rsidRDefault="00A953F1" w:rsidP="00A953F1">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（二）国有资产占有使用情况</w:t>
      </w:r>
    </w:p>
    <w:p w:rsidR="00A953F1" w:rsidRDefault="00A953F1" w:rsidP="00A953F1">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Pr>
          <w:rFonts w:ascii="仿宋" w:eastAsia="仿宋" w:hAnsi="仿宋"/>
          <w:sz w:val="32"/>
          <w:szCs w:val="32"/>
        </w:rPr>
        <w:t>3</w:t>
      </w:r>
      <w:r>
        <w:rPr>
          <w:rFonts w:ascii="仿宋" w:eastAsia="仿宋" w:hAnsi="仿宋" w:hint="eastAsia"/>
          <w:sz w:val="32"/>
          <w:szCs w:val="32"/>
        </w:rPr>
        <w:t>年1月，部门本级和所属各预算单位共有车辆0辆，其中，领导干部用车0 辆、一般公务用车 0 辆,一般执法执勤用车 0辆、特种专业技术用车 0辆、其他用车0 辆，价值200万元以上大型设备 0台（套）。</w:t>
      </w:r>
    </w:p>
    <w:p w:rsidR="00A953F1" w:rsidRDefault="00A953F1" w:rsidP="00A953F1">
      <w:pPr>
        <w:pStyle w:val="a5"/>
        <w:ind w:firstLine="640"/>
        <w:jc w:val="left"/>
        <w:rPr>
          <w:rFonts w:ascii="仿宋" w:eastAsia="仿宋" w:hAnsi="仿宋"/>
          <w:sz w:val="32"/>
          <w:szCs w:val="32"/>
        </w:rPr>
      </w:pPr>
      <w:r>
        <w:rPr>
          <w:rFonts w:ascii="仿宋" w:eastAsia="仿宋" w:hAnsi="仿宋" w:hint="eastAsia"/>
          <w:sz w:val="32"/>
          <w:szCs w:val="32"/>
        </w:rPr>
        <w:t>2023年部门预算安排购置车辆及价值200</w:t>
      </w:r>
      <w:bookmarkStart w:id="0" w:name="_GoBack"/>
      <w:bookmarkEnd w:id="0"/>
      <w:r>
        <w:rPr>
          <w:rFonts w:ascii="仿宋" w:eastAsia="仿宋" w:hAnsi="仿宋" w:hint="eastAsia"/>
          <w:sz w:val="32"/>
          <w:szCs w:val="32"/>
        </w:rPr>
        <w:t>万元以上大型设备0万元。</w:t>
      </w:r>
    </w:p>
    <w:p w:rsidR="00A953F1" w:rsidRDefault="00A953F1" w:rsidP="00A953F1">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 0 个部门本级预算项目，涉及金额 0万元。同时，将预算项目绩效目标进一步细化为绩效指标和指标值（附预算项目绩效目标申报表）。</w:t>
      </w:r>
    </w:p>
    <w:p w:rsidR="00A953F1" w:rsidRDefault="00A953F1" w:rsidP="00A953F1">
      <w:pPr>
        <w:jc w:val="left"/>
        <w:rPr>
          <w:rFonts w:ascii="仿宋" w:eastAsia="仿宋" w:hAnsi="仿宋"/>
          <w:sz w:val="32"/>
          <w:szCs w:val="32"/>
        </w:rPr>
      </w:pPr>
    </w:p>
    <w:p w:rsidR="00A953F1" w:rsidRDefault="00A953F1" w:rsidP="00A953F1">
      <w:pPr>
        <w:jc w:val="center"/>
        <w:rPr>
          <w:rFonts w:ascii="仿宋" w:eastAsia="仿宋" w:hAnsi="仿宋"/>
          <w:sz w:val="32"/>
          <w:szCs w:val="32"/>
        </w:rPr>
      </w:pPr>
    </w:p>
    <w:p w:rsidR="00A953F1" w:rsidRDefault="00A953F1" w:rsidP="00A953F1">
      <w:pPr>
        <w:jc w:val="center"/>
        <w:rPr>
          <w:rFonts w:ascii="黑体" w:eastAsia="黑体" w:hAnsi="黑体"/>
          <w:sz w:val="32"/>
          <w:szCs w:val="32"/>
        </w:rPr>
      </w:pPr>
      <w:r>
        <w:rPr>
          <w:rFonts w:ascii="黑体" w:eastAsia="黑体" w:hAnsi="黑体" w:hint="eastAsia"/>
          <w:sz w:val="32"/>
          <w:szCs w:val="32"/>
        </w:rPr>
        <w:t>第三部分  名词解释</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w:t>
      </w:r>
      <w:r>
        <w:rPr>
          <w:rFonts w:ascii="仿宋_GB2312" w:eastAsia="仿宋_GB2312" w:hint="eastAsia"/>
          <w:sz w:val="32"/>
          <w:szCs w:val="32"/>
        </w:rPr>
        <w:lastRenderedPageBreak/>
        <w:t>有资本经营预算拨付的资金。</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w:t>
      </w:r>
      <w:r>
        <w:rPr>
          <w:rFonts w:ascii="仿宋_GB2312" w:eastAsia="仿宋_GB2312" w:hint="eastAsia"/>
          <w:sz w:val="32"/>
          <w:szCs w:val="32"/>
        </w:rPr>
        <w:lastRenderedPageBreak/>
        <w:t>公及印刷费、邮电费、差旅费、会议费、福利费、日常维修费、专用材料及一般设备购置费、办公用房水电费、办公用房取暖费、办公用房物业管理费、公务用车运行维护费以及其他费用。</w:t>
      </w:r>
    </w:p>
    <w:p w:rsidR="00A953F1" w:rsidRDefault="00A953F1" w:rsidP="00A953F1">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A953F1" w:rsidRDefault="00A953F1" w:rsidP="00A953F1">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A953F1" w:rsidRDefault="00A953F1" w:rsidP="00A953F1">
      <w:pPr>
        <w:ind w:firstLineChars="200" w:firstLine="640"/>
        <w:rPr>
          <w:rFonts w:ascii="仿宋_GB2312" w:eastAsia="仿宋_GB2312"/>
          <w:sz w:val="32"/>
          <w:szCs w:val="32"/>
        </w:rPr>
      </w:pPr>
    </w:p>
    <w:p w:rsidR="00A953F1" w:rsidRDefault="00A953F1" w:rsidP="00A953F1">
      <w:pPr>
        <w:jc w:val="left"/>
        <w:rPr>
          <w:rFonts w:ascii="仿宋" w:eastAsia="仿宋" w:hAnsi="仿宋"/>
          <w:sz w:val="32"/>
          <w:szCs w:val="32"/>
        </w:rPr>
      </w:pPr>
      <w:r>
        <w:rPr>
          <w:rFonts w:ascii="仿宋" w:eastAsia="仿宋" w:hAnsi="仿宋" w:hint="eastAsia"/>
          <w:sz w:val="32"/>
          <w:szCs w:val="32"/>
        </w:rPr>
        <w:t xml:space="preserve"> </w:t>
      </w:r>
    </w:p>
    <w:p w:rsidR="00A953F1" w:rsidRDefault="00A953F1" w:rsidP="00A953F1">
      <w:pPr>
        <w:jc w:val="left"/>
        <w:rPr>
          <w:rFonts w:ascii="仿宋" w:eastAsia="仿宋" w:hAnsi="仿宋"/>
          <w:sz w:val="32"/>
          <w:szCs w:val="32"/>
        </w:rPr>
      </w:pPr>
    </w:p>
    <w:p w:rsidR="00A953F1" w:rsidRDefault="00A953F1" w:rsidP="00A953F1">
      <w:pPr>
        <w:jc w:val="left"/>
        <w:rPr>
          <w:rFonts w:ascii="仿宋" w:eastAsia="仿宋" w:hAnsi="仿宋"/>
          <w:sz w:val="32"/>
          <w:szCs w:val="32"/>
        </w:rPr>
      </w:pPr>
    </w:p>
    <w:p w:rsidR="00A953F1" w:rsidRDefault="00A953F1" w:rsidP="00A953F1">
      <w:pPr>
        <w:jc w:val="center"/>
        <w:rPr>
          <w:rFonts w:ascii="仿宋" w:eastAsia="仿宋" w:hAnsi="仿宋"/>
          <w:sz w:val="32"/>
          <w:szCs w:val="32"/>
        </w:rPr>
      </w:pPr>
      <w:r>
        <w:rPr>
          <w:rFonts w:ascii="仿宋" w:eastAsia="仿宋" w:hAnsi="仿宋" w:hint="eastAsia"/>
          <w:sz w:val="32"/>
          <w:szCs w:val="32"/>
        </w:rPr>
        <w:t>第四部分  预算表格</w:t>
      </w:r>
    </w:p>
    <w:p w:rsidR="00A953F1" w:rsidRDefault="00A953F1" w:rsidP="00A953F1">
      <w:pPr>
        <w:ind w:firstLineChars="200" w:firstLine="640"/>
        <w:jc w:val="left"/>
        <w:rPr>
          <w:rFonts w:ascii="仿宋" w:eastAsia="仿宋" w:hAnsi="仿宋"/>
          <w:sz w:val="32"/>
          <w:szCs w:val="32"/>
        </w:rPr>
      </w:pPr>
      <w:r>
        <w:rPr>
          <w:rFonts w:ascii="仿宋" w:eastAsia="仿宋" w:hAnsi="仿宋" w:hint="eastAsia"/>
          <w:sz w:val="32"/>
          <w:szCs w:val="32"/>
        </w:rPr>
        <w:t>2023年部门预算表套表（预算一体化系统报表查询模块中提取相应数据）.</w:t>
      </w:r>
    </w:p>
    <w:p w:rsidR="00A953F1" w:rsidRDefault="00A953F1" w:rsidP="00A953F1">
      <w:pPr>
        <w:rPr>
          <w:rFonts w:ascii="仿宋" w:eastAsia="仿宋" w:hAnsi="仿宋"/>
          <w:sz w:val="32"/>
          <w:szCs w:val="32"/>
        </w:rPr>
      </w:pPr>
    </w:p>
    <w:p w:rsidR="00A953F1" w:rsidRDefault="00A953F1" w:rsidP="00A953F1">
      <w:pPr>
        <w:rPr>
          <w:rFonts w:ascii="仿宋" w:eastAsia="仿宋" w:hAnsi="仿宋"/>
          <w:b/>
          <w:sz w:val="32"/>
          <w:szCs w:val="32"/>
        </w:rPr>
      </w:pPr>
      <w:r>
        <w:rPr>
          <w:rFonts w:ascii="仿宋" w:eastAsia="仿宋" w:hAnsi="仿宋" w:hint="eastAsia"/>
          <w:b/>
          <w:sz w:val="32"/>
          <w:szCs w:val="32"/>
        </w:rPr>
        <w:t>注意：公开的表格中如果是空表也需要保留。</w:t>
      </w:r>
    </w:p>
    <w:p w:rsidR="009670EC" w:rsidRPr="00A953F1" w:rsidRDefault="009670EC" w:rsidP="00A953F1">
      <w:pPr>
        <w:rPr>
          <w:rFonts w:ascii="仿宋" w:eastAsia="仿宋" w:hAnsi="仿宋"/>
          <w:b/>
          <w:sz w:val="32"/>
          <w:szCs w:val="32"/>
        </w:rPr>
      </w:pPr>
    </w:p>
    <w:sectPr w:rsidR="009670EC" w:rsidRPr="00A953F1">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F85" w:rsidRDefault="00F25F85" w:rsidP="00A953F1">
      <w:r>
        <w:separator/>
      </w:r>
    </w:p>
  </w:endnote>
  <w:endnote w:type="continuationSeparator" w:id="0">
    <w:p w:rsidR="00F25F85" w:rsidRDefault="00F25F85" w:rsidP="00A9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F85" w:rsidRDefault="00F25F85" w:rsidP="00A953F1">
      <w:r>
        <w:separator/>
      </w:r>
    </w:p>
  </w:footnote>
  <w:footnote w:type="continuationSeparator" w:id="0">
    <w:p w:rsidR="00F25F85" w:rsidRDefault="00F25F85" w:rsidP="00A95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670EC"/>
    <w:rsid w:val="00971A2E"/>
    <w:rsid w:val="009A3FBB"/>
    <w:rsid w:val="009C3948"/>
    <w:rsid w:val="009E4C36"/>
    <w:rsid w:val="00A12A00"/>
    <w:rsid w:val="00A31D89"/>
    <w:rsid w:val="00A3789D"/>
    <w:rsid w:val="00A64FF7"/>
    <w:rsid w:val="00A73987"/>
    <w:rsid w:val="00A752E3"/>
    <w:rsid w:val="00A953F1"/>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25F85"/>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8B3E18-4C65-4206-8487-12C94815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476</Words>
  <Characters>2715</Characters>
  <Application>Microsoft Office Word</Application>
  <DocSecurity>0</DocSecurity>
  <Lines>22</Lines>
  <Paragraphs>6</Paragraphs>
  <ScaleCrop>false</ScaleCrop>
  <Company>Microsoft</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57</cp:revision>
  <dcterms:created xsi:type="dcterms:W3CDTF">2018-01-03T01:07:00Z</dcterms:created>
  <dcterms:modified xsi:type="dcterms:W3CDTF">2023-01-16T06:59:00Z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