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r>
        <w:rPr>
          <w:rFonts w:hint="eastAsia" w:ascii="黑体" w:hAnsi="黑体" w:eastAsia="黑体"/>
          <w:sz w:val="44"/>
          <w:szCs w:val="44"/>
        </w:rPr>
        <w:t>`蛟</w:t>
      </w:r>
      <w:r>
        <w:rPr>
          <w:rFonts w:ascii="黑体" w:hAnsi="黑体" w:eastAsia="黑体"/>
          <w:sz w:val="44"/>
          <w:szCs w:val="44"/>
        </w:rPr>
        <w:t>河市前进乡九年制学校</w:t>
      </w:r>
      <w:r>
        <w:rPr>
          <w:rFonts w:hint="eastAsia" w:ascii="黑体" w:hAnsi="黑体" w:eastAsia="黑体"/>
          <w:sz w:val="44"/>
          <w:szCs w:val="44"/>
        </w:rPr>
        <w:t>202</w:t>
      </w:r>
      <w:r>
        <w:rPr>
          <w:rFonts w:hint="eastAsia" w:ascii="黑体" w:hAnsi="黑体" w:eastAsia="黑体"/>
          <w:sz w:val="44"/>
          <w:szCs w:val="44"/>
          <w:lang w:val="en-US" w:eastAsia="zh-CN"/>
        </w:rPr>
        <w:t>3</w:t>
      </w:r>
      <w:r>
        <w:rPr>
          <w:rFonts w:hint="eastAsia" w:ascii="黑体" w:hAnsi="黑体" w:eastAsia="黑体"/>
          <w:sz w:val="44"/>
          <w:szCs w:val="44"/>
        </w:rPr>
        <w:t>年预算</w:t>
      </w: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9"/>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9"/>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项目支出绩效目标表</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1"/>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名称：蛟河市前进乡九年制学校</w:t>
      </w:r>
    </w:p>
    <w:p>
      <w:pPr>
        <w:pStyle w:val="11"/>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w:t>
      </w:r>
      <w:r>
        <w:rPr>
          <w:rFonts w:ascii="仿宋" w:hAnsi="仿宋" w:eastAsia="仿宋"/>
          <w:bCs/>
          <w:kern w:val="0"/>
          <w:sz w:val="32"/>
          <w:szCs w:val="32"/>
        </w:rPr>
        <w:t>2001</w:t>
      </w:r>
      <w:r>
        <w:rPr>
          <w:rFonts w:hint="eastAsia" w:ascii="仿宋" w:hAnsi="仿宋" w:eastAsia="仿宋"/>
          <w:bCs/>
          <w:kern w:val="0"/>
          <w:sz w:val="32"/>
          <w:szCs w:val="32"/>
        </w:rPr>
        <w:t>年</w:t>
      </w:r>
    </w:p>
    <w:p>
      <w:pPr>
        <w:pStyle w:val="11"/>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：蛟河市前进乡九年制学校是以实施九</w:t>
      </w:r>
      <w:r>
        <w:rPr>
          <w:rFonts w:ascii="仿宋" w:hAnsi="仿宋" w:eastAsia="仿宋"/>
          <w:kern w:val="0"/>
          <w:sz w:val="32"/>
          <w:szCs w:val="32"/>
        </w:rPr>
        <w:t>年义务教育，</w:t>
      </w:r>
      <w:r>
        <w:rPr>
          <w:rFonts w:hint="eastAsia" w:ascii="仿宋" w:hAnsi="仿宋" w:eastAsia="仿宋"/>
          <w:kern w:val="0"/>
          <w:sz w:val="32"/>
          <w:szCs w:val="32"/>
        </w:rPr>
        <w:t>促进</w:t>
      </w:r>
      <w:r>
        <w:rPr>
          <w:rFonts w:ascii="仿宋" w:hAnsi="仿宋" w:eastAsia="仿宋"/>
          <w:kern w:val="0"/>
          <w:sz w:val="32"/>
          <w:szCs w:val="32"/>
        </w:rPr>
        <w:t>基础教育发展。</w:t>
      </w:r>
    </w:p>
    <w:p>
      <w:pPr>
        <w:pStyle w:val="11"/>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全面贯彻国家教育方针，按照确定的教学内容和课程设置开展教育教学，开展德育教育工作，开展校外教育工作，开展与学生年龄相适应的社会实践活动，开展教育教学研究，对学生进行社会生活指导，心理健康辅导，青春期教育。保证学校教育教学活动正常进行，开展学校安全卫生工作，建立健全安全制度和应急机制，对学生进行安全教育，对学生进行学籍管理。</w:t>
      </w:r>
    </w:p>
    <w:p>
      <w:pPr>
        <w:pStyle w:val="11"/>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主要业务：小学学</w:t>
      </w:r>
      <w:r>
        <w:rPr>
          <w:rFonts w:ascii="仿宋" w:hAnsi="仿宋" w:eastAsia="仿宋"/>
          <w:bCs/>
          <w:kern w:val="0"/>
          <w:sz w:val="32"/>
          <w:szCs w:val="32"/>
        </w:rPr>
        <w:t>历教育，初中学历教育</w:t>
      </w:r>
      <w:r>
        <w:rPr>
          <w:rFonts w:hint="eastAsia" w:ascii="仿宋" w:hAnsi="仿宋" w:eastAsia="仿宋"/>
          <w:kern w:val="0"/>
          <w:sz w:val="32"/>
          <w:szCs w:val="32"/>
        </w:rPr>
        <w:t>；</w:t>
      </w:r>
      <w:r>
        <w:rPr>
          <w:rFonts w:hint="eastAsia" w:ascii="仿宋" w:hAnsi="仿宋" w:eastAsia="仿宋"/>
          <w:bCs/>
          <w:kern w:val="0"/>
          <w:sz w:val="32"/>
          <w:szCs w:val="32"/>
        </w:rPr>
        <w:t>开展德育教育，开展教育教学研究。</w:t>
      </w:r>
    </w:p>
    <w:p>
      <w:pPr>
        <w:jc w:val="left"/>
        <w:rPr>
          <w:rFonts w:ascii="仿宋" w:hAnsi="仿宋" w:eastAsia="仿宋"/>
          <w:sz w:val="32"/>
          <w:szCs w:val="32"/>
        </w:rPr>
      </w:pPr>
      <w:r>
        <w:rPr>
          <w:rFonts w:hint="eastAsia" w:ascii="仿宋" w:hAnsi="仿宋" w:eastAsia="仿宋"/>
          <w:sz w:val="32"/>
          <w:szCs w:val="32"/>
        </w:rPr>
        <w:t xml:space="preserve">   二、机构设置</w:t>
      </w:r>
    </w:p>
    <w:p>
      <w:pPr>
        <w:pStyle w:val="13"/>
        <w:ind w:firstLine="627" w:firstLineChars="196"/>
        <w:rPr>
          <w:rFonts w:ascii="仿宋" w:hAnsi="仿宋" w:eastAsia="仿宋"/>
          <w:kern w:val="0"/>
          <w:szCs w:val="32"/>
        </w:rPr>
      </w:pPr>
      <w:r>
        <w:rPr>
          <w:rFonts w:hint="eastAsia" w:ascii="仿宋" w:hAnsi="仿宋" w:eastAsia="仿宋"/>
          <w:kern w:val="0"/>
          <w:szCs w:val="32"/>
        </w:rPr>
        <w:t>机构设置包括：教务处、政教处、总务处，</w:t>
      </w:r>
      <w:r>
        <w:rPr>
          <w:rFonts w:ascii="仿宋" w:hAnsi="仿宋" w:eastAsia="仿宋"/>
          <w:kern w:val="0"/>
          <w:szCs w:val="32"/>
        </w:rPr>
        <w:t>安全办</w:t>
      </w:r>
      <w:r>
        <w:rPr>
          <w:rFonts w:hint="eastAsia" w:ascii="仿宋" w:hAnsi="仿宋" w:eastAsia="仿宋"/>
          <w:kern w:val="0"/>
          <w:szCs w:val="32"/>
        </w:rPr>
        <w:t>。</w:t>
      </w:r>
    </w:p>
    <w:p>
      <w:pPr>
        <w:pStyle w:val="13"/>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129</w:t>
      </w:r>
      <w:r>
        <w:rPr>
          <w:rFonts w:hint="eastAsia" w:ascii="仿宋" w:hAnsi="仿宋" w:eastAsia="仿宋"/>
          <w:kern w:val="0"/>
          <w:szCs w:val="32"/>
        </w:rPr>
        <w:t>人，编制数</w:t>
      </w:r>
      <w:r>
        <w:rPr>
          <w:rFonts w:ascii="仿宋" w:hAnsi="仿宋" w:eastAsia="仿宋"/>
          <w:kern w:val="0"/>
          <w:szCs w:val="32"/>
        </w:rPr>
        <w:t>136</w:t>
      </w:r>
      <w:r>
        <w:rPr>
          <w:rFonts w:hint="eastAsia" w:ascii="仿宋" w:hAnsi="仿宋" w:eastAsia="仿宋"/>
          <w:kern w:val="0"/>
          <w:szCs w:val="32"/>
        </w:rPr>
        <w:t>人，领导职数</w:t>
      </w:r>
      <w:r>
        <w:rPr>
          <w:rFonts w:ascii="仿宋" w:hAnsi="仿宋" w:eastAsia="仿宋"/>
          <w:kern w:val="0"/>
          <w:szCs w:val="32"/>
        </w:rPr>
        <w:t>5</w:t>
      </w:r>
      <w:r>
        <w:rPr>
          <w:rFonts w:hint="eastAsia" w:ascii="仿宋" w:hAnsi="仿宋" w:eastAsia="仿宋"/>
          <w:kern w:val="0"/>
          <w:szCs w:val="32"/>
        </w:rPr>
        <w:t>个。</w:t>
      </w:r>
    </w:p>
    <w:p>
      <w:pPr>
        <w:jc w:val="left"/>
        <w:rPr>
          <w:rFonts w:ascii="仿宋" w:hAnsi="仿宋" w:eastAsia="仿宋"/>
          <w:sz w:val="32"/>
          <w:szCs w:val="32"/>
        </w:rPr>
      </w:pPr>
      <w:r>
        <w:rPr>
          <w:rFonts w:hint="eastAsia" w:ascii="仿宋" w:hAnsi="仿宋" w:eastAsia="仿宋"/>
          <w:sz w:val="32"/>
          <w:szCs w:val="32"/>
        </w:rPr>
        <w:t xml:space="preserve">   </w:t>
      </w:r>
    </w:p>
    <w:p>
      <w:pPr>
        <w:widowControl/>
        <w:jc w:val="left"/>
        <w:rPr>
          <w:rFonts w:ascii="黑体" w:hAnsi="黑体" w:eastAsia="黑体"/>
          <w:sz w:val="32"/>
          <w:szCs w:val="32"/>
        </w:rPr>
      </w:pPr>
      <w:r>
        <w:rPr>
          <w:rFonts w:ascii="黑体" w:hAnsi="黑体" w:eastAsia="黑体"/>
          <w:sz w:val="32"/>
          <w:szCs w:val="32"/>
        </w:rPr>
        <w:br w:type="page"/>
      </w: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3</w:t>
      </w:r>
      <w:r>
        <w:rPr>
          <w:rFonts w:hint="eastAsia" w:ascii="楷体" w:hAnsi="楷体" w:eastAsia="楷体"/>
          <w:sz w:val="32"/>
          <w:szCs w:val="32"/>
        </w:rPr>
        <w:t>年收支预算总体情况</w:t>
      </w:r>
    </w:p>
    <w:p>
      <w:pPr>
        <w:pStyle w:val="12"/>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lang w:val="en-US" w:eastAsia="zh-CN"/>
        </w:rPr>
        <w:t>3</w:t>
      </w:r>
      <w:r>
        <w:rPr>
          <w:rFonts w:hint="eastAsia" w:ascii="仿宋" w:hAnsi="仿宋" w:eastAsia="仿宋"/>
          <w:sz w:val="32"/>
          <w:szCs w:val="32"/>
        </w:rPr>
        <w:t>年收支总预算</w:t>
      </w:r>
      <w:r>
        <w:rPr>
          <w:rFonts w:hint="eastAsia" w:ascii="仿宋" w:hAnsi="仿宋" w:eastAsia="仿宋"/>
          <w:sz w:val="32"/>
          <w:szCs w:val="32"/>
          <w:lang w:val="en-US" w:eastAsia="zh-CN"/>
        </w:rPr>
        <w:t>1530.77</w:t>
      </w:r>
      <w:r>
        <w:rPr>
          <w:rFonts w:hint="eastAsia" w:ascii="仿宋" w:hAnsi="仿宋" w:eastAsia="仿宋"/>
          <w:sz w:val="32"/>
          <w:szCs w:val="32"/>
        </w:rPr>
        <w:t>万元。</w:t>
      </w:r>
    </w:p>
    <w:p>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3</w:t>
      </w:r>
      <w:r>
        <w:rPr>
          <w:rFonts w:hint="eastAsia" w:ascii="楷体" w:hAnsi="楷体" w:eastAsia="楷体"/>
          <w:sz w:val="32"/>
          <w:szCs w:val="32"/>
        </w:rPr>
        <w:t>年收入预算情况</w:t>
      </w:r>
    </w:p>
    <w:p>
      <w:pPr>
        <w:pStyle w:val="12"/>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1530.77</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1530.77</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%；上年结转</w:t>
      </w:r>
      <w:r>
        <w:rPr>
          <w:rFonts w:ascii="仿宋" w:hAnsi="仿宋" w:eastAsia="仿宋"/>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 xml:space="preserve">%。本年收入中，一般公共预算财政拨款收入 </w:t>
      </w:r>
      <w:r>
        <w:rPr>
          <w:rFonts w:ascii="仿宋" w:hAnsi="仿宋" w:eastAsia="仿宋"/>
          <w:sz w:val="32"/>
          <w:szCs w:val="32"/>
        </w:rPr>
        <w:t>1466.22</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 xml:space="preserve">%；政府性基金收入 </w:t>
      </w:r>
      <w:r>
        <w:rPr>
          <w:rFonts w:ascii="仿宋" w:hAnsi="仿宋" w:eastAsia="仿宋"/>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 xml:space="preserve">%；国有资本经营预算拨款收入 </w:t>
      </w:r>
      <w:r>
        <w:rPr>
          <w:rFonts w:ascii="仿宋" w:hAnsi="仿宋" w:eastAsia="仿宋"/>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 xml:space="preserve">%；其他收入 </w:t>
      </w:r>
      <w:r>
        <w:rPr>
          <w:rFonts w:ascii="仿宋" w:hAnsi="仿宋" w:eastAsia="仿宋"/>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w:t>
      </w:r>
    </w:p>
    <w:p>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3</w:t>
      </w:r>
      <w:r>
        <w:rPr>
          <w:rFonts w:hint="eastAsia" w:ascii="楷体" w:hAnsi="楷体" w:eastAsia="楷体"/>
          <w:sz w:val="32"/>
          <w:szCs w:val="32"/>
        </w:rPr>
        <w:t>年支出预算情况</w:t>
      </w:r>
    </w:p>
    <w:p>
      <w:pPr>
        <w:pStyle w:val="12"/>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年支出预算</w:t>
      </w:r>
      <w:r>
        <w:rPr>
          <w:rFonts w:ascii="仿宋" w:hAnsi="仿宋" w:eastAsia="仿宋"/>
          <w:sz w:val="32"/>
          <w:szCs w:val="32"/>
        </w:rPr>
        <w:t>1466.22</w:t>
      </w:r>
      <w:r>
        <w:rPr>
          <w:rFonts w:hint="eastAsia" w:ascii="仿宋" w:hAnsi="仿宋" w:eastAsia="仿宋"/>
          <w:sz w:val="32"/>
          <w:szCs w:val="32"/>
        </w:rPr>
        <w:t>万元，其中：基本支出</w:t>
      </w:r>
      <w:r>
        <w:rPr>
          <w:rFonts w:hint="eastAsia" w:ascii="仿宋" w:hAnsi="仿宋" w:eastAsia="仿宋"/>
          <w:sz w:val="32"/>
          <w:szCs w:val="32"/>
          <w:lang w:val="en-US" w:eastAsia="zh-CN"/>
        </w:rPr>
        <w:t>1530.77</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w:t>
      </w:r>
    </w:p>
    <w:p>
      <w:pPr>
        <w:pStyle w:val="12"/>
        <w:ind w:firstLine="640" w:firstLineChars="200"/>
        <w:jc w:val="left"/>
        <w:rPr>
          <w:rFonts w:ascii="楷体" w:hAnsi="楷体" w:eastAsia="楷体"/>
          <w:sz w:val="32"/>
          <w:szCs w:val="32"/>
        </w:rPr>
      </w:pPr>
      <w:r>
        <w:rPr>
          <w:rFonts w:hint="eastAsia" w:ascii="楷体" w:hAnsi="楷体" w:eastAsia="楷体"/>
          <w:sz w:val="32"/>
          <w:szCs w:val="32"/>
        </w:rPr>
        <w:t>四、</w:t>
      </w:r>
      <w:r>
        <w:rPr>
          <w:rFonts w:hint="eastAsia" w:ascii="楷体" w:hAnsi="楷体" w:eastAsia="楷体"/>
          <w:sz w:val="32"/>
          <w:szCs w:val="32"/>
          <w:lang w:eastAsia="zh-CN"/>
        </w:rPr>
        <w:t>2023</w:t>
      </w:r>
      <w:r>
        <w:rPr>
          <w:rFonts w:hint="eastAsia" w:ascii="楷体" w:hAnsi="楷体" w:eastAsia="楷体"/>
          <w:sz w:val="32"/>
          <w:szCs w:val="32"/>
        </w:rPr>
        <w:t>年财政拨款收支预算情况</w:t>
      </w:r>
    </w:p>
    <w:p>
      <w:pPr>
        <w:pStyle w:val="12"/>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年财政拨款收支总预算</w:t>
      </w:r>
      <w:r>
        <w:rPr>
          <w:rFonts w:hint="eastAsia" w:ascii="仿宋" w:hAnsi="仿宋" w:eastAsia="仿宋"/>
          <w:sz w:val="32"/>
          <w:szCs w:val="32"/>
          <w:lang w:val="en-US" w:eastAsia="zh-CN"/>
        </w:rPr>
        <w:t>1530.77</w:t>
      </w:r>
      <w:r>
        <w:rPr>
          <w:rFonts w:hint="eastAsia" w:ascii="仿宋" w:hAnsi="仿宋" w:eastAsia="仿宋"/>
          <w:sz w:val="32"/>
          <w:szCs w:val="32"/>
        </w:rPr>
        <w:t>万元，其中：本年收入</w:t>
      </w:r>
      <w:r>
        <w:rPr>
          <w:rFonts w:hint="eastAsia" w:ascii="仿宋" w:hAnsi="仿宋" w:eastAsia="仿宋"/>
          <w:sz w:val="32"/>
          <w:szCs w:val="32"/>
          <w:lang w:val="en-US" w:eastAsia="zh-CN"/>
        </w:rPr>
        <w:t>1530.77</w:t>
      </w:r>
      <w:r>
        <w:rPr>
          <w:rFonts w:hint="eastAsia" w:ascii="仿宋" w:hAnsi="仿宋" w:eastAsia="仿宋"/>
          <w:sz w:val="32"/>
          <w:szCs w:val="32"/>
        </w:rPr>
        <w:t>万元，上年结转</w:t>
      </w:r>
      <w:r>
        <w:rPr>
          <w:rFonts w:ascii="仿宋" w:hAnsi="仿宋" w:eastAsia="仿宋"/>
          <w:sz w:val="32"/>
          <w:szCs w:val="32"/>
        </w:rPr>
        <w:t>0</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1150.50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176.08</w:t>
      </w:r>
      <w:r>
        <w:rPr>
          <w:rFonts w:ascii="仿宋" w:hAnsi="仿宋" w:eastAsia="仿宋"/>
          <w:sz w:val="32"/>
          <w:szCs w:val="32"/>
        </w:rPr>
        <w:t>3</w:t>
      </w:r>
      <w:r>
        <w:rPr>
          <w:rFonts w:hint="eastAsia" w:ascii="仿宋" w:hAnsi="仿宋" w:eastAsia="仿宋"/>
          <w:sz w:val="32"/>
          <w:szCs w:val="32"/>
        </w:rPr>
        <w:t>万元，卫生健康支出</w:t>
      </w:r>
      <w:r>
        <w:rPr>
          <w:rFonts w:hint="eastAsia" w:ascii="仿宋" w:hAnsi="仿宋" w:eastAsia="仿宋"/>
          <w:sz w:val="32"/>
          <w:szCs w:val="32"/>
          <w:lang w:val="en-US" w:eastAsia="zh-CN"/>
        </w:rPr>
        <w:t>75.51</w:t>
      </w:r>
      <w:r>
        <w:rPr>
          <w:rFonts w:hint="eastAsia" w:ascii="仿宋" w:hAnsi="仿宋" w:eastAsia="仿宋"/>
          <w:sz w:val="32"/>
          <w:szCs w:val="32"/>
        </w:rPr>
        <w:t>万元，住房保障支出</w:t>
      </w:r>
      <w:r>
        <w:rPr>
          <w:rFonts w:hint="eastAsia" w:ascii="仿宋" w:hAnsi="仿宋" w:eastAsia="仿宋"/>
          <w:sz w:val="32"/>
          <w:szCs w:val="32"/>
          <w:lang w:val="en-US" w:eastAsia="zh-CN"/>
        </w:rPr>
        <w:t>128.67</w:t>
      </w:r>
      <w:r>
        <w:rPr>
          <w:rFonts w:hint="eastAsia" w:ascii="仿宋" w:hAnsi="仿宋" w:eastAsia="仿宋"/>
          <w:sz w:val="32"/>
          <w:szCs w:val="32"/>
        </w:rPr>
        <w:t>万元，国有资本经营预算支</w:t>
      </w:r>
      <w:r>
        <w:rPr>
          <w:rFonts w:ascii="仿宋" w:hAnsi="仿宋" w:eastAsia="仿宋"/>
          <w:sz w:val="32"/>
          <w:szCs w:val="32"/>
        </w:rPr>
        <w:t>0</w:t>
      </w:r>
      <w:r>
        <w:rPr>
          <w:rFonts w:hint="eastAsia" w:ascii="仿宋" w:hAnsi="仿宋" w:eastAsia="仿宋"/>
          <w:sz w:val="32"/>
          <w:szCs w:val="32"/>
        </w:rPr>
        <w:t>万元。</w:t>
      </w:r>
    </w:p>
    <w:p>
      <w:pPr>
        <w:pStyle w:val="12"/>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w:t>
      </w:r>
      <w:r>
        <w:rPr>
          <w:rFonts w:hint="eastAsia" w:ascii="楷体" w:hAnsi="楷体" w:eastAsia="楷体" w:cs="楷体"/>
          <w:kern w:val="0"/>
          <w:sz w:val="32"/>
          <w:szCs w:val="32"/>
          <w:lang w:eastAsia="zh-CN"/>
        </w:rPr>
        <w:t>2023</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1530.77</w:t>
      </w:r>
      <w:r>
        <w:rPr>
          <w:rFonts w:hint="eastAsia" w:ascii="仿宋" w:hAnsi="仿宋" w:eastAsia="仿宋"/>
          <w:sz w:val="32"/>
          <w:szCs w:val="32"/>
        </w:rPr>
        <w:t>万元，其中：基本支出</w:t>
      </w:r>
      <w:r>
        <w:rPr>
          <w:rFonts w:hint="eastAsia" w:ascii="仿宋" w:hAnsi="仿宋" w:eastAsia="仿宋"/>
          <w:sz w:val="32"/>
          <w:szCs w:val="32"/>
          <w:lang w:val="en-US" w:eastAsia="zh-CN"/>
        </w:rPr>
        <w:t>1530.77</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1529.67</w:t>
      </w:r>
      <w:r>
        <w:rPr>
          <w:rFonts w:hint="eastAsia" w:ascii="仿宋" w:hAnsi="仿宋" w:eastAsia="仿宋"/>
          <w:sz w:val="32"/>
          <w:szCs w:val="32"/>
        </w:rPr>
        <w:t>万元，占</w:t>
      </w:r>
      <w:r>
        <w:rPr>
          <w:rFonts w:ascii="仿宋" w:hAnsi="仿宋" w:eastAsia="仿宋"/>
          <w:sz w:val="32"/>
          <w:szCs w:val="32"/>
        </w:rPr>
        <w:t>99.9</w:t>
      </w:r>
      <w:r>
        <w:rPr>
          <w:rFonts w:hint="eastAsia" w:ascii="仿宋" w:hAnsi="仿宋" w:eastAsia="仿宋"/>
          <w:sz w:val="32"/>
          <w:szCs w:val="32"/>
        </w:rPr>
        <w:t>%；公用经费</w:t>
      </w:r>
      <w:r>
        <w:rPr>
          <w:rFonts w:ascii="仿宋" w:hAnsi="仿宋" w:eastAsia="仿宋"/>
          <w:sz w:val="32"/>
          <w:szCs w:val="32"/>
        </w:rPr>
        <w:t>1.10</w:t>
      </w:r>
      <w:r>
        <w:rPr>
          <w:rFonts w:hint="eastAsia" w:ascii="仿宋" w:hAnsi="仿宋" w:eastAsia="仿宋"/>
          <w:sz w:val="32"/>
          <w:szCs w:val="32"/>
        </w:rPr>
        <w:t>万元，占</w:t>
      </w:r>
      <w:r>
        <w:rPr>
          <w:rFonts w:ascii="仿宋" w:hAnsi="仿宋" w:eastAsia="仿宋"/>
          <w:sz w:val="32"/>
          <w:szCs w:val="32"/>
        </w:rPr>
        <w:t>0.1</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 xml:space="preserve">教育支出 </w:t>
      </w:r>
      <w:r>
        <w:rPr>
          <w:rFonts w:hint="eastAsia" w:ascii="仿宋" w:hAnsi="仿宋" w:eastAsia="仿宋"/>
          <w:sz w:val="32"/>
          <w:szCs w:val="32"/>
          <w:lang w:val="en-US" w:eastAsia="zh-CN"/>
        </w:rPr>
        <w:t>1150.5</w:t>
      </w:r>
      <w:r>
        <w:rPr>
          <w:rFonts w:hint="eastAsia" w:ascii="仿宋" w:hAnsi="仿宋" w:eastAsia="仿宋"/>
          <w:sz w:val="32"/>
          <w:szCs w:val="32"/>
        </w:rPr>
        <w:t>万元，占</w:t>
      </w:r>
      <w:r>
        <w:rPr>
          <w:rFonts w:hint="eastAsia" w:ascii="仿宋" w:hAnsi="仿宋" w:eastAsia="仿宋"/>
          <w:sz w:val="32"/>
          <w:szCs w:val="32"/>
          <w:lang w:val="en-US" w:eastAsia="zh-CN"/>
        </w:rPr>
        <w:t>75.16</w:t>
      </w:r>
      <w:r>
        <w:rPr>
          <w:rFonts w:hint="eastAsia" w:ascii="仿宋" w:hAnsi="仿宋" w:eastAsia="仿宋"/>
          <w:sz w:val="32"/>
          <w:szCs w:val="32"/>
        </w:rPr>
        <w:t>%，主要用于：人员</w:t>
      </w:r>
      <w:r>
        <w:rPr>
          <w:rFonts w:ascii="仿宋" w:hAnsi="仿宋" w:eastAsia="仿宋"/>
          <w:sz w:val="32"/>
          <w:szCs w:val="32"/>
        </w:rPr>
        <w:t>经费</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176.08</w:t>
      </w:r>
      <w:r>
        <w:rPr>
          <w:rFonts w:hint="eastAsia" w:ascii="仿宋" w:hAnsi="仿宋" w:eastAsia="仿宋"/>
          <w:sz w:val="32"/>
          <w:szCs w:val="32"/>
        </w:rPr>
        <w:t>万元，占</w:t>
      </w:r>
      <w:r>
        <w:rPr>
          <w:rFonts w:hint="eastAsia" w:ascii="仿宋" w:hAnsi="仿宋" w:eastAsia="仿宋"/>
          <w:sz w:val="32"/>
          <w:szCs w:val="32"/>
          <w:lang w:val="en-US" w:eastAsia="zh-CN"/>
        </w:rPr>
        <w:t>11.50</w:t>
      </w:r>
      <w:r>
        <w:rPr>
          <w:rFonts w:hint="eastAsia" w:ascii="仿宋" w:hAnsi="仿宋" w:eastAsia="仿宋"/>
          <w:sz w:val="32"/>
          <w:szCs w:val="32"/>
        </w:rPr>
        <w:t>%，主要用于：养老</w:t>
      </w:r>
      <w:r>
        <w:rPr>
          <w:rFonts w:ascii="仿宋" w:hAnsi="仿宋" w:eastAsia="仿宋"/>
          <w:sz w:val="32"/>
          <w:szCs w:val="32"/>
        </w:rPr>
        <w:t>保险</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75.51</w:t>
      </w:r>
      <w:r>
        <w:rPr>
          <w:rFonts w:hint="eastAsia" w:ascii="仿宋" w:hAnsi="仿宋" w:eastAsia="仿宋"/>
          <w:sz w:val="32"/>
          <w:szCs w:val="32"/>
        </w:rPr>
        <w:t>万元，占</w:t>
      </w:r>
      <w:r>
        <w:rPr>
          <w:rFonts w:ascii="仿宋" w:hAnsi="仿宋" w:eastAsia="仿宋"/>
          <w:sz w:val="32"/>
          <w:szCs w:val="32"/>
        </w:rPr>
        <w:t>4.9</w:t>
      </w:r>
      <w:r>
        <w:rPr>
          <w:rFonts w:hint="eastAsia" w:ascii="仿宋" w:hAnsi="仿宋" w:eastAsia="仿宋"/>
          <w:sz w:val="32"/>
          <w:szCs w:val="32"/>
          <w:lang w:val="en-US" w:eastAsia="zh-CN"/>
        </w:rPr>
        <w:t>3</w:t>
      </w:r>
      <w:r>
        <w:rPr>
          <w:rFonts w:hint="eastAsia" w:ascii="仿宋" w:hAnsi="仿宋" w:eastAsia="仿宋"/>
          <w:sz w:val="32"/>
          <w:szCs w:val="32"/>
        </w:rPr>
        <w:t>%，主要用于：医疗</w:t>
      </w:r>
      <w:r>
        <w:rPr>
          <w:rFonts w:ascii="仿宋" w:hAnsi="仿宋" w:eastAsia="仿宋"/>
          <w:sz w:val="32"/>
          <w:szCs w:val="32"/>
        </w:rPr>
        <w:t>保险</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128.67</w:t>
      </w:r>
      <w:r>
        <w:rPr>
          <w:rFonts w:hint="eastAsia" w:ascii="仿宋" w:hAnsi="仿宋" w:eastAsia="仿宋"/>
          <w:sz w:val="32"/>
          <w:szCs w:val="32"/>
        </w:rPr>
        <w:t>万元，占</w:t>
      </w:r>
      <w:r>
        <w:rPr>
          <w:rFonts w:ascii="仿宋" w:hAnsi="仿宋" w:eastAsia="仿宋"/>
          <w:sz w:val="32"/>
          <w:szCs w:val="32"/>
        </w:rPr>
        <w:t>8.</w:t>
      </w:r>
      <w:r>
        <w:rPr>
          <w:rFonts w:hint="eastAsia" w:ascii="仿宋" w:hAnsi="仿宋" w:eastAsia="仿宋"/>
          <w:sz w:val="32"/>
          <w:szCs w:val="32"/>
          <w:lang w:val="en-US" w:eastAsia="zh-CN"/>
        </w:rPr>
        <w:t>41</w:t>
      </w:r>
      <w:r>
        <w:rPr>
          <w:rFonts w:hint="eastAsia" w:ascii="仿宋" w:hAnsi="仿宋" w:eastAsia="仿宋"/>
          <w:sz w:val="32"/>
          <w:szCs w:val="32"/>
        </w:rPr>
        <w:t>%，主要用于：住房公积金。</w:t>
      </w:r>
    </w:p>
    <w:p>
      <w:pPr>
        <w:pStyle w:val="10"/>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w:t>
      </w:r>
      <w:r>
        <w:rPr>
          <w:rFonts w:hint="eastAsia" w:ascii="楷体" w:hAnsi="楷体" w:eastAsia="楷体"/>
          <w:kern w:val="0"/>
          <w:sz w:val="32"/>
          <w:szCs w:val="32"/>
          <w:lang w:eastAsia="zh-CN"/>
        </w:rPr>
        <w:t>2023</w:t>
      </w:r>
      <w:r>
        <w:rPr>
          <w:rFonts w:hint="eastAsia" w:ascii="楷体" w:hAnsi="楷体" w:eastAsia="楷体"/>
          <w:kern w:val="0"/>
          <w:sz w:val="32"/>
          <w:szCs w:val="32"/>
        </w:rPr>
        <w:t>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1530.77</w:t>
      </w:r>
      <w:r>
        <w:rPr>
          <w:rFonts w:hint="eastAsia" w:ascii="仿宋" w:hAnsi="仿宋" w:eastAsia="仿宋"/>
          <w:sz w:val="32"/>
          <w:szCs w:val="32"/>
        </w:rPr>
        <w:t>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1529.67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pPr>
        <w:pStyle w:val="10"/>
        <w:ind w:firstLine="627" w:firstLineChars="196"/>
        <w:rPr>
          <w:rFonts w:ascii="仿宋" w:hAnsi="仿宋" w:eastAsia="仿宋"/>
          <w:kern w:val="0"/>
          <w:sz w:val="32"/>
          <w:szCs w:val="32"/>
        </w:rPr>
      </w:pPr>
      <w:r>
        <w:rPr>
          <w:rFonts w:hint="eastAsia" w:ascii="仿宋" w:hAnsi="仿宋" w:eastAsia="仿宋"/>
          <w:sz w:val="32"/>
          <w:szCs w:val="32"/>
        </w:rPr>
        <w:t>公用经费</w:t>
      </w:r>
      <w:r>
        <w:rPr>
          <w:rFonts w:ascii="仿宋" w:hAnsi="仿宋" w:eastAsia="仿宋"/>
          <w:sz w:val="32"/>
          <w:szCs w:val="32"/>
        </w:rPr>
        <w:t>1.1</w:t>
      </w:r>
      <w:r>
        <w:rPr>
          <w:rFonts w:hint="eastAsia" w:ascii="仿宋" w:hAnsi="仿宋" w:eastAsia="仿宋"/>
          <w:sz w:val="32"/>
          <w:szCs w:val="32"/>
        </w:rPr>
        <w:t>万元，主要包括：办公费、印刷费、水费、电费、邮电费、取暖费、差旅费、会议费、公务接待费、工会经费、公务用车运行维护费等。</w:t>
      </w:r>
    </w:p>
    <w:p>
      <w:pPr>
        <w:pStyle w:val="10"/>
        <w:ind w:firstLine="640" w:firstLineChars="200"/>
        <w:rPr>
          <w:rFonts w:ascii="楷体" w:hAnsi="楷体" w:eastAsia="楷体"/>
          <w:kern w:val="0"/>
          <w:sz w:val="32"/>
          <w:szCs w:val="32"/>
        </w:rPr>
      </w:pPr>
      <w:r>
        <w:rPr>
          <w:rFonts w:hint="eastAsia" w:ascii="楷体" w:hAnsi="楷体" w:eastAsia="楷体"/>
          <w:kern w:val="0"/>
          <w:sz w:val="32"/>
          <w:szCs w:val="32"/>
        </w:rPr>
        <w:t>七、</w:t>
      </w:r>
      <w:r>
        <w:rPr>
          <w:rFonts w:hint="eastAsia" w:ascii="楷体" w:hAnsi="楷体" w:eastAsia="楷体"/>
          <w:kern w:val="0"/>
          <w:sz w:val="32"/>
          <w:szCs w:val="32"/>
          <w:lang w:eastAsia="zh-CN"/>
        </w:rPr>
        <w:t>2023</w:t>
      </w:r>
      <w:r>
        <w:rPr>
          <w:rFonts w:hint="eastAsia" w:ascii="楷体" w:hAnsi="楷体" w:eastAsia="楷体"/>
          <w:kern w:val="0"/>
          <w:sz w:val="32"/>
          <w:szCs w:val="32"/>
        </w:rPr>
        <w:t>年一般公共预算财政拨款“三公经费”情况</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lang w:eastAsia="zh-CN"/>
        </w:rPr>
        <w:t>2023</w:t>
      </w:r>
      <w:r>
        <w:rPr>
          <w:rFonts w:hint="eastAsia" w:ascii="仿宋" w:hAnsi="仿宋" w:eastAsia="仿宋"/>
          <w:kern w:val="0"/>
          <w:sz w:val="32"/>
          <w:szCs w:val="32"/>
        </w:rPr>
        <w:t>年“三公”经费预算数</w:t>
      </w:r>
      <w:r>
        <w:rPr>
          <w:rFonts w:ascii="仿宋" w:hAnsi="仿宋" w:eastAsia="仿宋"/>
          <w:kern w:val="0"/>
          <w:sz w:val="32"/>
          <w:szCs w:val="32"/>
        </w:rPr>
        <w:t>0</w:t>
      </w:r>
      <w:r>
        <w:rPr>
          <w:rFonts w:hint="eastAsia" w:ascii="仿宋" w:hAnsi="仿宋" w:eastAsia="仿宋"/>
          <w:kern w:val="0"/>
          <w:sz w:val="32"/>
          <w:szCs w:val="32"/>
        </w:rPr>
        <w:t xml:space="preserve">万元，比2021年预算减少 </w:t>
      </w:r>
      <w:r>
        <w:rPr>
          <w:rFonts w:ascii="仿宋" w:hAnsi="仿宋" w:eastAsia="仿宋"/>
          <w:kern w:val="0"/>
          <w:sz w:val="32"/>
          <w:szCs w:val="32"/>
        </w:rPr>
        <w:t>0</w:t>
      </w:r>
      <w:r>
        <w:rPr>
          <w:rFonts w:hint="eastAsia" w:ascii="仿宋" w:hAnsi="仿宋" w:eastAsia="仿宋"/>
          <w:kern w:val="0"/>
          <w:sz w:val="32"/>
          <w:szCs w:val="32"/>
        </w:rPr>
        <w:t>万元。其中：</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2</w:t>
      </w:r>
      <w:r>
        <w:rPr>
          <w:rFonts w:hint="eastAsia" w:ascii="仿宋" w:hAnsi="仿宋" w:eastAsia="仿宋"/>
          <w:kern w:val="0"/>
          <w:sz w:val="32"/>
          <w:szCs w:val="32"/>
        </w:rPr>
        <w:t>年预算数相同。</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ascii="仿宋" w:hAnsi="仿宋" w:eastAsia="仿宋"/>
          <w:kern w:val="0"/>
          <w:sz w:val="32"/>
          <w:szCs w:val="32"/>
        </w:rPr>
        <w:t>0</w:t>
      </w:r>
      <w:r>
        <w:rPr>
          <w:rFonts w:hint="eastAsia" w:ascii="仿宋" w:hAnsi="仿宋" w:eastAsia="仿宋"/>
          <w:kern w:val="0"/>
          <w:sz w:val="32"/>
          <w:szCs w:val="32"/>
        </w:rPr>
        <w:t>万元，与 2021</w:t>
      </w:r>
      <w:r>
        <w:rPr>
          <w:rFonts w:hint="eastAsia" w:ascii="仿宋" w:hAnsi="仿宋" w:eastAsia="仿宋"/>
          <w:kern w:val="0"/>
          <w:sz w:val="32"/>
          <w:szCs w:val="32"/>
          <w:lang w:val="en-US" w:eastAsia="zh-CN"/>
        </w:rPr>
        <w:t>2</w:t>
      </w:r>
      <w:r>
        <w:rPr>
          <w:rFonts w:hint="eastAsia" w:ascii="仿宋" w:hAnsi="仿宋" w:eastAsia="仿宋"/>
          <w:kern w:val="0"/>
          <w:sz w:val="32"/>
          <w:szCs w:val="32"/>
        </w:rPr>
        <w:t>年预算数相同。</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ascii="仿宋" w:hAnsi="仿宋" w:eastAsia="仿宋"/>
          <w:kern w:val="0"/>
          <w:sz w:val="32"/>
          <w:szCs w:val="32"/>
        </w:rPr>
        <w:t>0</w:t>
      </w:r>
      <w:r>
        <w:rPr>
          <w:rFonts w:hint="eastAsia" w:ascii="仿宋" w:hAnsi="仿宋" w:eastAsia="仿宋"/>
          <w:kern w:val="0"/>
          <w:sz w:val="32"/>
          <w:szCs w:val="32"/>
        </w:rPr>
        <w:t>万元，与202</w:t>
      </w:r>
      <w:r>
        <w:rPr>
          <w:rFonts w:hint="eastAsia" w:ascii="仿宋" w:hAnsi="仿宋" w:eastAsia="仿宋"/>
          <w:kern w:val="0"/>
          <w:sz w:val="32"/>
          <w:szCs w:val="32"/>
          <w:lang w:val="en-US" w:eastAsia="zh-CN"/>
        </w:rPr>
        <w:t>2</w:t>
      </w:r>
      <w:r>
        <w:rPr>
          <w:rFonts w:hint="eastAsia" w:ascii="仿宋" w:hAnsi="仿宋" w:eastAsia="仿宋"/>
          <w:kern w:val="0"/>
          <w:sz w:val="32"/>
          <w:szCs w:val="32"/>
        </w:rPr>
        <w:t>年预算数相同。</w:t>
      </w:r>
    </w:p>
    <w:p>
      <w:pPr>
        <w:pStyle w:val="10"/>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w:t>
      </w:r>
      <w:r>
        <w:rPr>
          <w:rFonts w:hint="eastAsia" w:ascii="楷体" w:hAnsi="楷体" w:eastAsia="楷体" w:cs="楷体"/>
          <w:sz w:val="32"/>
          <w:szCs w:val="32"/>
          <w:lang w:eastAsia="zh-CN"/>
        </w:rPr>
        <w:t>2023</w:t>
      </w:r>
      <w:r>
        <w:rPr>
          <w:rFonts w:hint="eastAsia" w:ascii="楷体" w:hAnsi="楷体" w:eastAsia="楷体" w:cs="楷体"/>
          <w:sz w:val="32"/>
          <w:szCs w:val="32"/>
        </w:rPr>
        <w:t>年政府性基金预算支出情况</w:t>
      </w:r>
    </w:p>
    <w:p>
      <w:pPr>
        <w:ind w:left="720"/>
        <w:jc w:val="left"/>
        <w:rPr>
          <w:rFonts w:ascii="仿宋" w:hAnsi="仿宋" w:eastAsia="仿宋"/>
          <w:sz w:val="32"/>
          <w:szCs w:val="32"/>
        </w:rPr>
      </w:pPr>
      <w:r>
        <w:rPr>
          <w:rFonts w:hint="eastAsia" w:ascii="仿宋" w:hAnsi="仿宋" w:eastAsia="仿宋"/>
          <w:sz w:val="32"/>
          <w:szCs w:val="32"/>
        </w:rPr>
        <w:t>本部门（单位）无政府性基金预算支出。</w:t>
      </w:r>
    </w:p>
    <w:p>
      <w:pPr>
        <w:pStyle w:val="10"/>
        <w:ind w:firstLine="640"/>
        <w:rPr>
          <w:rFonts w:ascii="楷体" w:hAnsi="楷体" w:eastAsia="楷体" w:cs="楷体"/>
          <w:sz w:val="32"/>
          <w:szCs w:val="32"/>
        </w:rPr>
      </w:pPr>
      <w:r>
        <w:rPr>
          <w:rFonts w:hint="eastAsia" w:ascii="楷体" w:hAnsi="楷体" w:eastAsia="楷体" w:cs="楷体"/>
          <w:sz w:val="32"/>
          <w:szCs w:val="32"/>
        </w:rPr>
        <w:t>九、</w:t>
      </w:r>
      <w:r>
        <w:rPr>
          <w:rFonts w:hint="eastAsia" w:ascii="楷体" w:hAnsi="楷体" w:eastAsia="楷体" w:cs="楷体"/>
          <w:sz w:val="32"/>
          <w:szCs w:val="32"/>
          <w:lang w:eastAsia="zh-CN"/>
        </w:rPr>
        <w:t>2023</w:t>
      </w:r>
      <w:r>
        <w:rPr>
          <w:rFonts w:hint="eastAsia" w:ascii="楷体" w:hAnsi="楷体" w:eastAsia="楷体" w:cs="楷体"/>
          <w:sz w:val="32"/>
          <w:szCs w:val="32"/>
        </w:rPr>
        <w:t>年国有资本经营预算支出情况</w:t>
      </w:r>
    </w:p>
    <w:p>
      <w:pPr>
        <w:ind w:left="720"/>
        <w:jc w:val="left"/>
        <w:rPr>
          <w:rFonts w:ascii="仿宋" w:hAnsi="仿宋" w:eastAsia="仿宋"/>
          <w:sz w:val="32"/>
          <w:szCs w:val="32"/>
        </w:rPr>
      </w:pPr>
      <w:r>
        <w:rPr>
          <w:rFonts w:hint="eastAsia" w:ascii="仿宋" w:hAnsi="仿宋" w:eastAsia="仿宋"/>
          <w:sz w:val="32"/>
          <w:szCs w:val="32"/>
        </w:rPr>
        <w:t>本部门（单位）无国有资本经营预算支出。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9"/>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年部门本级1家事业单位的机关运行经费财政拨款预算</w:t>
      </w:r>
      <w:r>
        <w:rPr>
          <w:rFonts w:hint="eastAsia" w:ascii="仿宋" w:hAnsi="仿宋" w:eastAsia="仿宋"/>
          <w:sz w:val="32"/>
          <w:szCs w:val="32"/>
          <w:lang w:val="en-US" w:eastAsia="zh-CN"/>
        </w:rPr>
        <w:t>1530.77</w:t>
      </w:r>
      <w:r>
        <w:rPr>
          <w:rFonts w:hint="eastAsia" w:ascii="仿宋" w:hAnsi="仿宋" w:eastAsia="仿宋"/>
          <w:sz w:val="32"/>
          <w:szCs w:val="32"/>
        </w:rPr>
        <w:t>万元。</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年政府采购预算总额</w:t>
      </w:r>
      <w:r>
        <w:rPr>
          <w:rFonts w:ascii="仿宋" w:hAnsi="仿宋" w:eastAsia="仿宋"/>
          <w:sz w:val="32"/>
          <w:szCs w:val="32"/>
        </w:rPr>
        <w:t>0</w:t>
      </w:r>
      <w:r>
        <w:rPr>
          <w:rFonts w:hint="eastAsia" w:ascii="仿宋" w:hAnsi="仿宋" w:eastAsia="仿宋"/>
          <w:sz w:val="32"/>
          <w:szCs w:val="32"/>
        </w:rPr>
        <w:t>万元，其中：政府采购办公设备和其他设备预算</w:t>
      </w:r>
      <w:r>
        <w:rPr>
          <w:rFonts w:ascii="仿宋" w:hAnsi="仿宋" w:eastAsia="仿宋"/>
          <w:sz w:val="32"/>
          <w:szCs w:val="32"/>
        </w:rPr>
        <w:t>0</w:t>
      </w:r>
      <w:r>
        <w:rPr>
          <w:rFonts w:hint="eastAsia" w:ascii="仿宋" w:hAnsi="仿宋" w:eastAsia="仿宋"/>
          <w:sz w:val="32"/>
          <w:szCs w:val="32"/>
        </w:rPr>
        <w:t xml:space="preserve">万元，政府采购工程预算 </w:t>
      </w:r>
      <w:r>
        <w:rPr>
          <w:rFonts w:ascii="仿宋" w:hAnsi="仿宋" w:eastAsia="仿宋"/>
          <w:sz w:val="32"/>
          <w:szCs w:val="32"/>
        </w:rPr>
        <w:t>0</w:t>
      </w:r>
      <w:r>
        <w:rPr>
          <w:rFonts w:hint="eastAsia" w:ascii="仿宋" w:hAnsi="仿宋" w:eastAsia="仿宋"/>
          <w:sz w:val="32"/>
          <w:szCs w:val="32"/>
        </w:rPr>
        <w:t>万元，政府采购服务预算</w:t>
      </w:r>
      <w:r>
        <w:rPr>
          <w:rFonts w:ascii="仿宋" w:hAnsi="仿宋" w:eastAsia="仿宋"/>
          <w:sz w:val="32"/>
          <w:szCs w:val="32"/>
        </w:rPr>
        <w:t>0</w:t>
      </w:r>
      <w:r>
        <w:rPr>
          <w:rFonts w:hint="eastAsia" w:ascii="仿宋" w:hAnsi="仿宋" w:eastAsia="仿宋"/>
          <w:sz w:val="32"/>
          <w:szCs w:val="32"/>
        </w:rPr>
        <w:t>万元。</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9"/>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2</w:t>
      </w:r>
      <w:r>
        <w:rPr>
          <w:rFonts w:hint="eastAsia" w:ascii="仿宋" w:hAnsi="仿宋" w:eastAsia="仿宋"/>
          <w:sz w:val="32"/>
          <w:szCs w:val="32"/>
        </w:rPr>
        <w:t>年12月，部门本级和所属各预算单位共有车辆</w:t>
      </w:r>
      <w:r>
        <w:rPr>
          <w:rFonts w:ascii="仿宋" w:hAnsi="仿宋" w:eastAsia="仿宋"/>
          <w:sz w:val="32"/>
          <w:szCs w:val="32"/>
        </w:rPr>
        <w:t>0</w:t>
      </w:r>
      <w:r>
        <w:rPr>
          <w:rFonts w:hint="eastAsia" w:ascii="仿宋" w:hAnsi="仿宋" w:eastAsia="仿宋"/>
          <w:sz w:val="32"/>
          <w:szCs w:val="32"/>
        </w:rPr>
        <w:t xml:space="preserve">辆，其中，领导干部用车 </w:t>
      </w:r>
      <w:r>
        <w:rPr>
          <w:rFonts w:ascii="仿宋" w:hAnsi="仿宋" w:eastAsia="仿宋"/>
          <w:sz w:val="32"/>
          <w:szCs w:val="32"/>
        </w:rPr>
        <w:t>0</w:t>
      </w:r>
      <w:r>
        <w:rPr>
          <w:rFonts w:hint="eastAsia" w:ascii="仿宋" w:hAnsi="仿宋" w:eastAsia="仿宋"/>
          <w:sz w:val="32"/>
          <w:szCs w:val="32"/>
        </w:rPr>
        <w:t>辆、一般公务用车</w:t>
      </w:r>
      <w:r>
        <w:rPr>
          <w:rFonts w:ascii="仿宋" w:hAnsi="仿宋" w:eastAsia="仿宋"/>
          <w:sz w:val="32"/>
          <w:szCs w:val="32"/>
        </w:rPr>
        <w:t>0</w:t>
      </w:r>
      <w:r>
        <w:rPr>
          <w:rFonts w:hint="eastAsia" w:ascii="仿宋" w:hAnsi="仿宋" w:eastAsia="仿宋"/>
          <w:sz w:val="32"/>
          <w:szCs w:val="32"/>
        </w:rPr>
        <w:t>辆,一般执法执勤用车</w:t>
      </w:r>
      <w:r>
        <w:rPr>
          <w:rFonts w:ascii="仿宋" w:hAnsi="仿宋" w:eastAsia="仿宋"/>
          <w:sz w:val="32"/>
          <w:szCs w:val="32"/>
        </w:rPr>
        <w:t>0</w:t>
      </w:r>
      <w:r>
        <w:rPr>
          <w:rFonts w:hint="eastAsia" w:ascii="仿宋" w:hAnsi="仿宋" w:eastAsia="仿宋"/>
          <w:sz w:val="32"/>
          <w:szCs w:val="32"/>
        </w:rPr>
        <w:t>辆、特种专业技术用车</w:t>
      </w:r>
      <w:r>
        <w:rPr>
          <w:rFonts w:ascii="仿宋" w:hAnsi="仿宋" w:eastAsia="仿宋"/>
          <w:sz w:val="32"/>
          <w:szCs w:val="32"/>
        </w:rPr>
        <w:t>0</w:t>
      </w:r>
      <w:r>
        <w:rPr>
          <w:rFonts w:hint="eastAsia" w:ascii="仿宋" w:hAnsi="仿宋" w:eastAsia="仿宋"/>
          <w:sz w:val="32"/>
          <w:szCs w:val="32"/>
        </w:rPr>
        <w:t>辆、其他用车</w:t>
      </w:r>
      <w:r>
        <w:rPr>
          <w:rFonts w:ascii="仿宋" w:hAnsi="仿宋" w:eastAsia="仿宋"/>
          <w:sz w:val="32"/>
          <w:szCs w:val="32"/>
        </w:rPr>
        <w:t>0</w:t>
      </w:r>
      <w:r>
        <w:rPr>
          <w:rFonts w:hint="eastAsia" w:ascii="仿宋" w:hAnsi="仿宋" w:eastAsia="仿宋"/>
          <w:sz w:val="32"/>
          <w:szCs w:val="32"/>
        </w:rPr>
        <w:t>辆，价值200万元以上大型设备</w:t>
      </w:r>
      <w:r>
        <w:rPr>
          <w:rFonts w:ascii="仿宋" w:hAnsi="仿宋" w:eastAsia="仿宋"/>
          <w:sz w:val="32"/>
          <w:szCs w:val="32"/>
        </w:rPr>
        <w:t>0</w:t>
      </w:r>
      <w:r>
        <w:rPr>
          <w:rFonts w:hint="eastAsia" w:ascii="仿宋" w:hAnsi="仿宋" w:eastAsia="仿宋"/>
          <w:sz w:val="32"/>
          <w:szCs w:val="32"/>
        </w:rPr>
        <w:t>台（套）。</w:t>
      </w:r>
    </w:p>
    <w:p>
      <w:pPr>
        <w:pStyle w:val="9"/>
        <w:ind w:firstLine="640"/>
        <w:jc w:val="left"/>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年部门预算安排购置车辆及价值200万元以上大型设备</w:t>
      </w:r>
      <w:r>
        <w:rPr>
          <w:rFonts w:ascii="仿宋" w:hAnsi="仿宋" w:eastAsia="仿宋"/>
          <w:sz w:val="32"/>
          <w:szCs w:val="32"/>
        </w:rPr>
        <w:t>0</w:t>
      </w:r>
      <w:r>
        <w:rPr>
          <w:rFonts w:hint="eastAsia" w:ascii="仿宋" w:hAnsi="仿宋" w:eastAsia="仿宋"/>
          <w:sz w:val="32"/>
          <w:szCs w:val="32"/>
        </w:rPr>
        <w:t>万元。</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w:t>
      </w:r>
      <w:r>
        <w:rPr>
          <w:rFonts w:hint="eastAsia" w:ascii="仿宋" w:hAnsi="仿宋" w:eastAsia="仿宋"/>
          <w:sz w:val="32"/>
          <w:szCs w:val="32"/>
          <w:lang w:eastAsia="zh-CN"/>
        </w:rPr>
        <w:t>2023</w:t>
      </w:r>
      <w:r>
        <w:rPr>
          <w:rFonts w:hint="eastAsia" w:ascii="仿宋" w:hAnsi="仿宋" w:eastAsia="仿宋"/>
          <w:sz w:val="32"/>
          <w:szCs w:val="32"/>
        </w:rPr>
        <w:t>年确定</w:t>
      </w:r>
      <w:r>
        <w:rPr>
          <w:rFonts w:hint="eastAsia" w:ascii="仿宋" w:hAnsi="仿宋" w:eastAsia="仿宋"/>
          <w:sz w:val="32"/>
          <w:szCs w:val="32"/>
          <w:lang w:val="en-US" w:eastAsia="zh-CN"/>
        </w:rPr>
        <w:t>0</w:t>
      </w:r>
      <w:r>
        <w:rPr>
          <w:rFonts w:hint="eastAsia" w:ascii="仿宋" w:hAnsi="仿宋" w:eastAsia="仿宋"/>
          <w:sz w:val="32"/>
          <w:szCs w:val="32"/>
        </w:rPr>
        <w:t xml:space="preserve">个部门本级预算项目，涉及金额 </w:t>
      </w:r>
      <w:r>
        <w:rPr>
          <w:rFonts w:hint="eastAsia" w:ascii="仿宋" w:hAnsi="仿宋" w:eastAsia="仿宋"/>
          <w:sz w:val="32"/>
          <w:szCs w:val="32"/>
          <w:lang w:val="en-US" w:eastAsia="zh-CN"/>
        </w:rPr>
        <w:t>0</w:t>
      </w:r>
      <w:bookmarkStart w:id="0" w:name="_GoBack"/>
      <w:bookmarkEnd w:id="0"/>
      <w:r>
        <w:rPr>
          <w:rFonts w:hint="eastAsia" w:ascii="仿宋" w:hAnsi="仿宋" w:eastAsia="仿宋"/>
          <w:sz w:val="32"/>
          <w:szCs w:val="32"/>
        </w:rPr>
        <w:t>万元，项目内容为幼儿</w:t>
      </w:r>
      <w:r>
        <w:rPr>
          <w:rFonts w:ascii="仿宋" w:hAnsi="仿宋" w:eastAsia="仿宋"/>
          <w:sz w:val="32"/>
          <w:szCs w:val="32"/>
        </w:rPr>
        <w:t>园保育费支出，</w:t>
      </w:r>
      <w:r>
        <w:rPr>
          <w:rFonts w:hint="eastAsia" w:ascii="仿宋" w:hAnsi="仿宋" w:eastAsia="仿宋"/>
          <w:sz w:val="32"/>
          <w:szCs w:val="32"/>
        </w:rPr>
        <w:t>主要目标为保</w:t>
      </w:r>
      <w:r>
        <w:rPr>
          <w:rFonts w:ascii="仿宋" w:hAnsi="仿宋" w:eastAsia="仿宋"/>
          <w:sz w:val="32"/>
          <w:szCs w:val="32"/>
        </w:rPr>
        <w:t>障幼儿日常活动</w:t>
      </w:r>
      <w:r>
        <w:rPr>
          <w:rFonts w:hint="eastAsia" w:ascii="仿宋" w:hAnsi="仿宋" w:eastAsia="仿宋"/>
          <w:sz w:val="32"/>
          <w:szCs w:val="32"/>
        </w:rPr>
        <w:t>场地</w:t>
      </w:r>
      <w:r>
        <w:rPr>
          <w:rFonts w:ascii="仿宋" w:hAnsi="仿宋" w:eastAsia="仿宋"/>
          <w:sz w:val="32"/>
          <w:szCs w:val="32"/>
        </w:rPr>
        <w:t>器材安</w:t>
      </w:r>
      <w:r>
        <w:rPr>
          <w:rFonts w:hint="eastAsia" w:ascii="仿宋" w:hAnsi="仿宋" w:eastAsia="仿宋"/>
          <w:sz w:val="32"/>
          <w:szCs w:val="32"/>
        </w:rPr>
        <w:t>全</w:t>
      </w:r>
      <w:r>
        <w:rPr>
          <w:rFonts w:ascii="仿宋" w:hAnsi="仿宋" w:eastAsia="仿宋"/>
          <w:sz w:val="32"/>
          <w:szCs w:val="32"/>
        </w:rPr>
        <w:t>保障</w:t>
      </w:r>
      <w:r>
        <w:rPr>
          <w:rFonts w:hint="eastAsia" w:ascii="仿宋" w:hAnsi="仿宋" w:eastAsia="仿宋"/>
          <w:sz w:val="32"/>
          <w:szCs w:val="32"/>
        </w:rPr>
        <w:t>。同时，将预算项目绩效目标进一步细化为绩效指标和指标值（附预算项目绩效目标申报表）。</w:t>
      </w:r>
    </w:p>
    <w:p>
      <w:pPr>
        <w:jc w:val="left"/>
        <w:rPr>
          <w:rFonts w:ascii="仿宋" w:hAnsi="仿宋" w:eastAsia="仿宋"/>
          <w:sz w:val="32"/>
          <w:szCs w:val="32"/>
        </w:rPr>
      </w:pPr>
    </w:p>
    <w:p>
      <w:pPr>
        <w:jc w:val="cente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年部门预算表套表（预算一体化系统报表查询模块中提取相应数据）.</w:t>
      </w:r>
    </w:p>
    <w:p>
      <w:pPr>
        <w:rPr>
          <w:rFonts w:ascii="仿宋" w:hAnsi="仿宋" w:eastAsia="仿宋"/>
          <w:sz w:val="32"/>
          <w:szCs w:val="32"/>
        </w:rPr>
      </w:pPr>
    </w:p>
    <w:p>
      <w:pPr>
        <w:rPr>
          <w:rFonts w:ascii="仿宋" w:hAnsi="仿宋" w:eastAsia="仿宋"/>
          <w:b/>
          <w:sz w:val="32"/>
          <w:szCs w:val="32"/>
        </w:rPr>
      </w:pPr>
      <w:r>
        <w:rPr>
          <w:rFonts w:hint="eastAsia" w:ascii="仿宋" w:hAnsi="仿宋" w:eastAsia="仿宋"/>
          <w:b/>
          <w:sz w:val="32"/>
          <w:szCs w:val="32"/>
        </w:rPr>
        <w:t>注意：公开的表格中如果是空表也需要保留。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NmM2I2ZWJjYTJhNWMwMzE0MjkyNmZiMGQwMWVhNDEifQ=="/>
  </w:docVars>
  <w:rsids>
    <w:rsidRoot w:val="00A12A00"/>
    <w:rsid w:val="00005AFD"/>
    <w:rsid w:val="00010A01"/>
    <w:rsid w:val="00021D06"/>
    <w:rsid w:val="0005667C"/>
    <w:rsid w:val="00065C15"/>
    <w:rsid w:val="00071665"/>
    <w:rsid w:val="00072FC1"/>
    <w:rsid w:val="00092C64"/>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0634E"/>
    <w:rsid w:val="004176EB"/>
    <w:rsid w:val="004763A7"/>
    <w:rsid w:val="00482664"/>
    <w:rsid w:val="004C1015"/>
    <w:rsid w:val="00567D16"/>
    <w:rsid w:val="00572D27"/>
    <w:rsid w:val="00576DB1"/>
    <w:rsid w:val="0059597A"/>
    <w:rsid w:val="005C384D"/>
    <w:rsid w:val="005D6309"/>
    <w:rsid w:val="005F0428"/>
    <w:rsid w:val="00622E82"/>
    <w:rsid w:val="006B5F8F"/>
    <w:rsid w:val="006D43F8"/>
    <w:rsid w:val="00722D32"/>
    <w:rsid w:val="00740031"/>
    <w:rsid w:val="00745992"/>
    <w:rsid w:val="00746DAF"/>
    <w:rsid w:val="007663EF"/>
    <w:rsid w:val="00770198"/>
    <w:rsid w:val="007B276D"/>
    <w:rsid w:val="007D3846"/>
    <w:rsid w:val="00806CC6"/>
    <w:rsid w:val="00815C4B"/>
    <w:rsid w:val="00850BBC"/>
    <w:rsid w:val="008A13D0"/>
    <w:rsid w:val="008B501D"/>
    <w:rsid w:val="00942596"/>
    <w:rsid w:val="00970BBB"/>
    <w:rsid w:val="00971A2E"/>
    <w:rsid w:val="009A3FBB"/>
    <w:rsid w:val="009C3948"/>
    <w:rsid w:val="009D077A"/>
    <w:rsid w:val="009D1BF4"/>
    <w:rsid w:val="009E4C36"/>
    <w:rsid w:val="009F718C"/>
    <w:rsid w:val="00A12A00"/>
    <w:rsid w:val="00A31D89"/>
    <w:rsid w:val="00A3789D"/>
    <w:rsid w:val="00A62620"/>
    <w:rsid w:val="00A64FF7"/>
    <w:rsid w:val="00A73987"/>
    <w:rsid w:val="00A752E3"/>
    <w:rsid w:val="00AE0412"/>
    <w:rsid w:val="00AE2415"/>
    <w:rsid w:val="00AE2F02"/>
    <w:rsid w:val="00AF32ED"/>
    <w:rsid w:val="00B03AD0"/>
    <w:rsid w:val="00B2091C"/>
    <w:rsid w:val="00B27940"/>
    <w:rsid w:val="00B36C0B"/>
    <w:rsid w:val="00B62C43"/>
    <w:rsid w:val="00B74A8E"/>
    <w:rsid w:val="00BF39F1"/>
    <w:rsid w:val="00C31183"/>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DF6BD5"/>
    <w:rsid w:val="12C62CA4"/>
    <w:rsid w:val="15DA5399"/>
    <w:rsid w:val="187E3884"/>
    <w:rsid w:val="18F97B94"/>
    <w:rsid w:val="191A0446"/>
    <w:rsid w:val="1B4A363A"/>
    <w:rsid w:val="1BC526EF"/>
    <w:rsid w:val="1C882350"/>
    <w:rsid w:val="1CDC1A5B"/>
    <w:rsid w:val="1F451F7A"/>
    <w:rsid w:val="20EF71F1"/>
    <w:rsid w:val="2323212D"/>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915046"/>
    <w:rsid w:val="3C4C15D1"/>
    <w:rsid w:val="3CEA5A8A"/>
    <w:rsid w:val="3D897F97"/>
    <w:rsid w:val="3DA7578C"/>
    <w:rsid w:val="3F597259"/>
    <w:rsid w:val="3F6B774D"/>
    <w:rsid w:val="430260DD"/>
    <w:rsid w:val="442476FC"/>
    <w:rsid w:val="46C17DAD"/>
    <w:rsid w:val="49B81F53"/>
    <w:rsid w:val="4AAC7860"/>
    <w:rsid w:val="4D0265B8"/>
    <w:rsid w:val="4D8021B9"/>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15879DD"/>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4"/>
    <w:semiHidden/>
    <w:unhideWhenUsed/>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semiHidden/>
    <w:qFormat/>
    <w:uiPriority w:val="99"/>
    <w:rPr>
      <w:sz w:val="18"/>
      <w:szCs w:val="18"/>
    </w:rPr>
  </w:style>
  <w:style w:type="character" w:customStyle="1" w:styleId="8">
    <w:name w:val="页脚 字符"/>
    <w:basedOn w:val="6"/>
    <w:link w:val="3"/>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 w:type="character" w:customStyle="1" w:styleId="14">
    <w:name w:val="批注框文本 字符"/>
    <w:basedOn w:val="6"/>
    <w:link w:val="2"/>
    <w:semiHidden/>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2754</Words>
  <Characters>3034</Characters>
  <Lines>22</Lines>
  <Paragraphs>6</Paragraphs>
  <TotalTime>126</TotalTime>
  <ScaleCrop>false</ScaleCrop>
  <LinksUpToDate>false</LinksUpToDate>
  <CharactersWithSpaces>3122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2021-12-27T23:47:00Z</dcterms:created>
  <dc:creator>lenovo</dc:creator>
  <cp:lastModifiedBy>1</cp:lastModifiedBy>
  <cp:lastPrinted>2022-01-13T07:39:00Z</cp:lastPrinted>
  <dcterms:modified xsi:type="dcterms:W3CDTF">2023-01-13T04:44:13Z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121FD461192542DEACD89E78E0ADE2CF</vt:lpwstr>
  </property>
</Properties>
</file>