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蛟河市教育基础建设管理中心2023年部门预算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shd w:val="clear"/>
        <w:jc w:val="center"/>
        <w:rPr>
          <w:rFonts w:hint="default" w:ascii="黑体" w:hAnsi="黑体" w:eastAsia="黑体"/>
          <w:color w:val="auto"/>
          <w:sz w:val="44"/>
          <w:szCs w:val="44"/>
          <w:highlight w:val="yellow"/>
          <w:lang w:val="en-US" w:eastAsia="zh-CN"/>
        </w:rPr>
      </w:pPr>
      <w:r>
        <w:rPr>
          <w:rFonts w:hint="eastAsia" w:ascii="黑体" w:hAnsi="黑体" w:eastAsia="黑体"/>
          <w:color w:val="auto"/>
          <w:sz w:val="44"/>
          <w:szCs w:val="44"/>
          <w:highlight w:val="yellow"/>
          <w:lang w:val="en-US" w:eastAsia="zh-CN"/>
        </w:rPr>
        <w:t>二〇二三年一</w:t>
      </w:r>
      <w:r>
        <w:rPr>
          <w:rFonts w:hint="eastAsia" w:ascii="黑体" w:hAnsi="黑体" w:eastAsia="黑体"/>
          <w:color w:val="auto"/>
          <w:sz w:val="44"/>
          <w:szCs w:val="44"/>
          <w:highlight w:val="yellow"/>
          <w:shd w:val="clear" w:fill="FFFFFF" w:themeFill="background1"/>
          <w:lang w:val="en-US" w:eastAsia="zh-CN"/>
        </w:rPr>
        <w:t>月</w:t>
      </w:r>
      <w:r>
        <w:rPr>
          <w:rFonts w:hint="eastAsia" w:ascii="黑体" w:hAnsi="黑体" w:eastAsia="黑体"/>
          <w:color w:val="auto"/>
          <w:sz w:val="44"/>
          <w:szCs w:val="44"/>
          <w:highlight w:val="yellow"/>
          <w:shd w:val="clear" w:fill="FFC000"/>
          <w:lang w:val="en-US" w:eastAsia="zh-CN"/>
        </w:rPr>
        <w:t>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yellow"/>
          <w:lang w:eastAsia="zh-CN"/>
        </w:rPr>
        <w:t>蛟河市教育基础建设管理中心</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蛟河市教育基础建设管理中心</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2012</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bCs/>
          <w:kern w:val="0"/>
          <w:sz w:val="32"/>
          <w:szCs w:val="32"/>
          <w:lang w:eastAsia="zh-CN"/>
        </w:rPr>
        <w:t>全额拨款事业单位</w:t>
      </w:r>
    </w:p>
    <w:p>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lang w:eastAsia="zh-CN"/>
        </w:rPr>
        <w:t>主要职责：</w:t>
      </w:r>
      <w:r>
        <w:rPr>
          <w:rFonts w:hint="eastAsia" w:ascii="仿宋" w:hAnsi="仿宋" w:eastAsia="仿宋"/>
          <w:sz w:val="32"/>
          <w:lang w:eastAsia="zh-CN"/>
        </w:rPr>
        <w:t>贯彻落实校舍建设方案和要求，负责建立校舍技术档案和校舍档案。负责全市中小学生危房校舍的检查，做出停止使用或观察。规定、负责校园管理、校舍建设设计方案制定及工程质量监督、校舍修建、工程预决算。</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bCs/>
          <w:sz w:val="32"/>
          <w:szCs w:val="32"/>
          <w:highlight w:val="none"/>
          <w:lang w:val="en-US" w:eastAsia="zh-CN"/>
        </w:rPr>
        <w:t>蛟河市教育基础建设管理中心办公室</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9</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收入包括：一般公共预算拨款收入、国有资本经营预算拨款收入、其他收入；支出包括：教育支出、社会保障和就业支出、卫生健康支出、住房保障支出、国有资本经营预算支出。2023</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32.99</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 xml:space="preserve">18.17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有新考入事业编</w:t>
      </w:r>
      <w:r>
        <w:rPr>
          <w:rFonts w:hint="eastAsia" w:ascii="仿宋" w:hAnsi="仿宋" w:eastAsia="仿宋"/>
          <w:sz w:val="32"/>
          <w:szCs w:val="32"/>
          <w:highlight w:val="none"/>
          <w:lang w:val="en-US" w:eastAsia="zh-CN"/>
        </w:rPr>
        <w:t xml:space="preserve">2人 </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51.16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51.16万元，占100%；上年结转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51.16 万元，上年结转 0 万元。支出包括：</w:t>
      </w:r>
      <w:r>
        <w:rPr>
          <w:rFonts w:hint="eastAsia" w:ascii="仿宋" w:hAnsi="仿宋" w:eastAsia="仿宋"/>
          <w:sz w:val="32"/>
          <w:szCs w:val="32"/>
          <w:highlight w:val="none"/>
          <w:lang w:eastAsia="zh-CN"/>
        </w:rPr>
        <w:t>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38.54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5.82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2.54</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4.26</w:t>
      </w:r>
      <w:r>
        <w:rPr>
          <w:rFonts w:hint="eastAsia" w:ascii="仿宋" w:hAnsi="仿宋" w:eastAsia="仿宋"/>
          <w:sz w:val="32"/>
          <w:szCs w:val="32"/>
          <w:highlight w:val="none"/>
        </w:rPr>
        <w:t>万元。</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51.16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49.17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96.1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1.98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3.9</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教育支出</w:t>
      </w:r>
      <w:r>
        <w:rPr>
          <w:rFonts w:hint="eastAsia" w:ascii="仿宋" w:hAnsi="仿宋" w:eastAsia="仿宋"/>
          <w:sz w:val="32"/>
          <w:szCs w:val="32"/>
          <w:highlight w:val="none"/>
          <w:lang w:val="en-US" w:eastAsia="zh-CN"/>
        </w:rPr>
        <w:t xml:space="preserve"> 38.54 万元，占75.3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日常公用经费支出。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社会保障和就业（类）支出5.82万元，占11.4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在职人员保险。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2.54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在职人员医保。</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4.26 万元，占8.3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，主要用于：在职人员</w:t>
      </w:r>
      <w:r>
        <w:rPr>
          <w:rFonts w:hint="eastAsia" w:ascii="仿宋" w:hAnsi="仿宋" w:eastAsia="仿宋"/>
          <w:sz w:val="32"/>
          <w:szCs w:val="32"/>
          <w:highlight w:val="none"/>
          <w:lang w:val="en-US" w:eastAsia="zh-CN"/>
        </w:rPr>
        <w:t>住房公积金。</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 51.16 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49.17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1.98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2022</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 xml:space="preserve"> 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本单位无机关运行经费</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yellow"/>
        </w:rPr>
        <w:t xml:space="preserve"> 截至</w:t>
      </w:r>
      <w:r>
        <w:rPr>
          <w:rFonts w:hint="eastAsia" w:ascii="仿宋" w:hAnsi="仿宋" w:eastAsia="仿宋"/>
          <w:sz w:val="32"/>
          <w:szCs w:val="32"/>
          <w:highlight w:val="yellow"/>
          <w:lang w:eastAsia="zh-CN"/>
        </w:rPr>
        <w:t>202</w:t>
      </w:r>
      <w:r>
        <w:rPr>
          <w:rFonts w:hint="eastAsia" w:ascii="仿宋" w:hAnsi="仿宋" w:eastAsia="仿宋"/>
          <w:sz w:val="32"/>
          <w:szCs w:val="32"/>
          <w:highlight w:val="yellow"/>
          <w:lang w:val="en-US" w:eastAsia="zh-CN"/>
        </w:rPr>
        <w:t>3</w:t>
      </w:r>
      <w:r>
        <w:rPr>
          <w:rFonts w:hint="eastAsia" w:ascii="仿宋" w:hAnsi="仿宋" w:eastAsia="仿宋"/>
          <w:sz w:val="32"/>
          <w:szCs w:val="32"/>
          <w:highlight w:val="yellow"/>
        </w:rPr>
        <w:t>年</w:t>
      </w:r>
      <w:r>
        <w:rPr>
          <w:rFonts w:hint="eastAsia" w:ascii="仿宋" w:hAnsi="仿宋" w:eastAsia="仿宋"/>
          <w:sz w:val="32"/>
          <w:szCs w:val="32"/>
          <w:highlight w:val="yellow"/>
          <w:lang w:val="en-US" w:eastAsia="zh-CN"/>
        </w:rPr>
        <w:t>1</w:t>
      </w:r>
      <w:r>
        <w:rPr>
          <w:rFonts w:hint="eastAsia" w:ascii="仿宋" w:hAnsi="仿宋" w:eastAsia="仿宋"/>
          <w:sz w:val="32"/>
          <w:szCs w:val="32"/>
          <w:highlight w:val="yellow"/>
        </w:rPr>
        <w:t>月，</w:t>
      </w:r>
      <w:r>
        <w:rPr>
          <w:rFonts w:hint="eastAsia" w:ascii="仿宋" w:hAnsi="仿宋" w:eastAsia="仿宋"/>
          <w:sz w:val="32"/>
          <w:szCs w:val="32"/>
          <w:highlight w:val="none"/>
        </w:rPr>
        <w:t>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无</w:t>
      </w:r>
      <w:r>
        <w:rPr>
          <w:rFonts w:hint="eastAsia" w:ascii="仿宋" w:hAnsi="仿宋" w:eastAsia="仿宋"/>
          <w:sz w:val="32"/>
          <w:szCs w:val="32"/>
          <w:highlight w:val="none"/>
        </w:rPr>
        <w:t>预算项目</w:t>
      </w:r>
      <w:r>
        <w:rPr>
          <w:rFonts w:hint="eastAsia" w:ascii="仿宋" w:hAnsi="仿宋" w:eastAsia="仿宋"/>
          <w:sz w:val="32"/>
          <w:szCs w:val="32"/>
          <w:highlight w:val="none"/>
          <w:lang w:eastAsia="zh-CN"/>
        </w:rPr>
        <w:t>。</w:t>
      </w: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hint="eastAsia" w:ascii="仿宋" w:hAnsi="仿宋" w:eastAsia="仿宋"/>
          <w:sz w:val="32"/>
          <w:szCs w:val="32"/>
          <w:highlight w:val="none"/>
        </w:rPr>
      </w:pPr>
    </w:p>
    <w:p>
      <w:pPr>
        <w:jc w:val="center"/>
        <w:rPr>
          <w:rFonts w:hint="eastAsia" w:ascii="仿宋" w:hAnsi="仿宋" w:eastAsia="仿宋"/>
          <w:sz w:val="32"/>
          <w:szCs w:val="32"/>
          <w:highlight w:val="none"/>
        </w:rPr>
      </w:pPr>
    </w:p>
    <w:p>
      <w:pPr>
        <w:jc w:val="center"/>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一、收支总表</w:t>
      </w:r>
    </w:p>
    <w:p>
      <w:p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1785" cy="4993640"/>
            <wp:effectExtent l="0" t="0" r="18415" b="16510"/>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pic:cNvPicPr>
                  </pic:nvPicPr>
                  <pic:blipFill>
                    <a:blip r:embed="rId4"/>
                    <a:stretch>
                      <a:fillRect/>
                    </a:stretch>
                  </pic:blipFill>
                  <pic:spPr>
                    <a:xfrm>
                      <a:off x="0" y="0"/>
                      <a:ext cx="5391785" cy="4993640"/>
                    </a:xfrm>
                    <a:prstGeom prst="rect">
                      <a:avLst/>
                    </a:prstGeom>
                  </pic:spPr>
                </pic:pic>
              </a:graphicData>
            </a:graphic>
          </wp:inline>
        </w:drawing>
      </w:r>
    </w:p>
    <w:p>
      <w:pPr>
        <w:numPr>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二、收入总表</w:t>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anchor distT="0" distB="0" distL="114300" distR="114300" simplePos="0" relativeHeight="251659264" behindDoc="0" locked="0" layoutInCell="1" allowOverlap="1">
            <wp:simplePos x="0" y="0"/>
            <wp:positionH relativeFrom="column">
              <wp:posOffset>26670</wp:posOffset>
            </wp:positionH>
            <wp:positionV relativeFrom="paragraph">
              <wp:posOffset>66675</wp:posOffset>
            </wp:positionV>
            <wp:extent cx="5400040" cy="1988820"/>
            <wp:effectExtent l="0" t="0" r="10160" b="11430"/>
            <wp:wrapSquare wrapText="bothSides"/>
            <wp:docPr id="3" name="图片 3" descr="LCPWU_]KZUWE[J6$Z6N$8}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CPWU_]KZUWE[J6$Z6N$8}W"/>
                    <pic:cNvPicPr>
                      <a:picLocks noChangeAspect="1"/>
                    </pic:cNvPicPr>
                  </pic:nvPicPr>
                  <pic:blipFill>
                    <a:blip r:embed="rId5"/>
                    <a:stretch>
                      <a:fillRect/>
                    </a:stretch>
                  </pic:blipFill>
                  <pic:spPr>
                    <a:xfrm>
                      <a:off x="0" y="0"/>
                      <a:ext cx="5400040" cy="1988820"/>
                    </a:xfrm>
                    <a:prstGeom prst="rect">
                      <a:avLst/>
                    </a:prstGeom>
                  </pic:spPr>
                </pic:pic>
              </a:graphicData>
            </a:graphic>
          </wp:anchor>
        </w:drawing>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三、支出总表</w:t>
      </w:r>
    </w:p>
    <w:p>
      <w:pPr>
        <w:widowControl w:val="0"/>
        <w:numPr>
          <w:numId w:val="0"/>
        </w:numPr>
        <w:jc w:val="both"/>
        <w:rPr>
          <w:rFonts w:hint="eastAsia" w:ascii="仿宋" w:hAnsi="仿宋" w:eastAsia="仿宋"/>
          <w:sz w:val="32"/>
          <w:szCs w:val="32"/>
          <w:highlight w:val="none"/>
          <w:lang w:eastAsia="zh-CN"/>
        </w:rPr>
      </w:pPr>
      <w:r>
        <w:drawing>
          <wp:inline distT="0" distB="0" distL="114300" distR="114300">
            <wp:extent cx="5395595" cy="3443605"/>
            <wp:effectExtent l="0" t="0" r="14605" b="44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395595" cy="3443605"/>
                    </a:xfrm>
                    <a:prstGeom prst="rect">
                      <a:avLst/>
                    </a:prstGeom>
                    <a:noFill/>
                    <a:ln>
                      <a:noFill/>
                    </a:ln>
                  </pic:spPr>
                </pic:pic>
              </a:graphicData>
            </a:graphic>
          </wp:inline>
        </w:drawing>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四、财政拨款收支总表</w:t>
      </w:r>
    </w:p>
    <w:p>
      <w:pPr>
        <w:widowControl w:val="0"/>
        <w:numPr>
          <w:numId w:val="0"/>
        </w:numPr>
        <w:jc w:val="both"/>
        <w:rPr>
          <w:rFonts w:hint="eastAsia" w:ascii="仿宋" w:hAnsi="仿宋" w:eastAsia="仿宋"/>
          <w:sz w:val="32"/>
          <w:szCs w:val="32"/>
          <w:highlight w:val="none"/>
          <w:lang w:eastAsia="zh-CN"/>
        </w:rPr>
      </w:pPr>
      <w:r>
        <w:drawing>
          <wp:inline distT="0" distB="0" distL="114300" distR="114300">
            <wp:extent cx="5395595" cy="4260215"/>
            <wp:effectExtent l="0" t="0" r="14605"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395595" cy="4260215"/>
                    </a:xfrm>
                    <a:prstGeom prst="rect">
                      <a:avLst/>
                    </a:prstGeom>
                    <a:noFill/>
                    <a:ln>
                      <a:noFill/>
                    </a:ln>
                  </pic:spPr>
                </pic:pic>
              </a:graphicData>
            </a:graphic>
          </wp:inline>
        </w:drawing>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五、一般公共预算支出表</w:t>
      </w:r>
    </w:p>
    <w:p>
      <w:pPr>
        <w:widowControl w:val="0"/>
        <w:numPr>
          <w:numId w:val="0"/>
        </w:numPr>
        <w:jc w:val="both"/>
        <w:rPr>
          <w:rFonts w:hint="eastAsia" w:ascii="仿宋" w:hAnsi="仿宋" w:eastAsia="仿宋"/>
          <w:sz w:val="32"/>
          <w:szCs w:val="32"/>
          <w:highlight w:val="none"/>
          <w:lang w:eastAsia="zh-CN"/>
        </w:rPr>
      </w:pPr>
      <w:r>
        <w:drawing>
          <wp:inline distT="0" distB="0" distL="114300" distR="114300">
            <wp:extent cx="5394960" cy="3775710"/>
            <wp:effectExtent l="0" t="0" r="15240" b="152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5394960" cy="3775710"/>
                    </a:xfrm>
                    <a:prstGeom prst="rect">
                      <a:avLst/>
                    </a:prstGeom>
                    <a:noFill/>
                    <a:ln>
                      <a:noFill/>
                    </a:ln>
                  </pic:spPr>
                </pic:pic>
              </a:graphicData>
            </a:graphic>
          </wp:inline>
        </w:drawing>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六、一般公共预算财政拨款基本支出预算表</w:t>
      </w:r>
    </w:p>
    <w:p>
      <w:pPr>
        <w:widowControl w:val="0"/>
        <w:numPr>
          <w:numId w:val="0"/>
        </w:numPr>
        <w:jc w:val="both"/>
        <w:rPr>
          <w:rFonts w:hint="eastAsia" w:ascii="仿宋" w:hAnsi="仿宋" w:eastAsia="仿宋"/>
          <w:sz w:val="32"/>
          <w:szCs w:val="32"/>
          <w:highlight w:val="none"/>
          <w:lang w:eastAsia="zh-CN"/>
        </w:rPr>
      </w:pPr>
      <w:r>
        <w:drawing>
          <wp:inline distT="0" distB="0" distL="114300" distR="114300">
            <wp:extent cx="5396865" cy="3959860"/>
            <wp:effectExtent l="0" t="0" r="13335" b="254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5396865" cy="3959860"/>
                    </a:xfrm>
                    <a:prstGeom prst="rect">
                      <a:avLst/>
                    </a:prstGeom>
                    <a:noFill/>
                    <a:ln>
                      <a:noFill/>
                    </a:ln>
                  </pic:spPr>
                </pic:pic>
              </a:graphicData>
            </a:graphic>
          </wp:inline>
        </w:drawing>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七、一般公共预算“三公”经费支出表</w:t>
      </w:r>
    </w:p>
    <w:p>
      <w:pPr>
        <w:widowControl w:val="0"/>
        <w:numPr>
          <w:numId w:val="0"/>
        </w:numPr>
        <w:jc w:val="both"/>
        <w:rPr>
          <w:rFonts w:hint="eastAsia" w:ascii="仿宋" w:hAnsi="仿宋" w:eastAsia="仿宋"/>
          <w:sz w:val="32"/>
          <w:szCs w:val="32"/>
          <w:highlight w:val="none"/>
          <w:lang w:eastAsia="zh-CN"/>
        </w:rPr>
      </w:pPr>
      <w:r>
        <w:drawing>
          <wp:inline distT="0" distB="0" distL="114300" distR="114300">
            <wp:extent cx="5395595" cy="1515110"/>
            <wp:effectExtent l="0" t="0" r="14605" b="889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0"/>
                    <a:stretch>
                      <a:fillRect/>
                    </a:stretch>
                  </pic:blipFill>
                  <pic:spPr>
                    <a:xfrm>
                      <a:off x="0" y="0"/>
                      <a:ext cx="5395595" cy="1515110"/>
                    </a:xfrm>
                    <a:prstGeom prst="rect">
                      <a:avLst/>
                    </a:prstGeom>
                    <a:noFill/>
                    <a:ln>
                      <a:noFill/>
                    </a:ln>
                  </pic:spPr>
                </pic:pic>
              </a:graphicData>
            </a:graphic>
          </wp:inline>
        </w:drawing>
      </w:r>
    </w:p>
    <w:p>
      <w:pPr>
        <w:widowControl w:val="0"/>
        <w:numPr>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八、政府性基金预算支出表</w:t>
      </w:r>
    </w:p>
    <w:p>
      <w:pPr>
        <w:widowControl w:val="0"/>
        <w:numPr>
          <w:numId w:val="0"/>
        </w:numPr>
        <w:jc w:val="both"/>
      </w:pPr>
      <w:r>
        <w:drawing>
          <wp:inline distT="0" distB="0" distL="114300" distR="114300">
            <wp:extent cx="5396230" cy="1812290"/>
            <wp:effectExtent l="0" t="0" r="13970" b="165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396230" cy="1812290"/>
                    </a:xfrm>
                    <a:prstGeom prst="rect">
                      <a:avLst/>
                    </a:prstGeom>
                    <a:noFill/>
                    <a:ln>
                      <a:noFill/>
                    </a:ln>
                  </pic:spPr>
                </pic:pic>
              </a:graphicData>
            </a:graphic>
          </wp:inline>
        </w:drawing>
      </w:r>
    </w:p>
    <w:p>
      <w:pPr>
        <w:widowControl w:val="0"/>
        <w:numPr>
          <w:ilvl w:val="0"/>
          <w:numId w:val="0"/>
        </w:numPr>
        <w:jc w:val="both"/>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九、国有资本经营预算支出表</w:t>
      </w:r>
    </w:p>
    <w:p>
      <w:pPr>
        <w:widowControl w:val="0"/>
        <w:numPr>
          <w:numId w:val="0"/>
        </w:numPr>
        <w:jc w:val="both"/>
        <w:rPr>
          <w:rFonts w:hint="eastAsia"/>
          <w:lang w:eastAsia="zh-CN"/>
        </w:rPr>
      </w:pPr>
      <w:r>
        <w:drawing>
          <wp:anchor distT="0" distB="0" distL="114300" distR="114300" simplePos="0" relativeHeight="251660288" behindDoc="0" locked="0" layoutInCell="1" allowOverlap="1">
            <wp:simplePos x="0" y="0"/>
            <wp:positionH relativeFrom="column">
              <wp:posOffset>-11430</wp:posOffset>
            </wp:positionH>
            <wp:positionV relativeFrom="paragraph">
              <wp:posOffset>64770</wp:posOffset>
            </wp:positionV>
            <wp:extent cx="5461635" cy="1907540"/>
            <wp:effectExtent l="0" t="0" r="5715" b="16510"/>
            <wp:wrapSquare wrapText="bothSides"/>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2"/>
                    <a:stretch>
                      <a:fillRect/>
                    </a:stretch>
                  </pic:blipFill>
                  <pic:spPr>
                    <a:xfrm>
                      <a:off x="0" y="0"/>
                      <a:ext cx="5461635" cy="1907540"/>
                    </a:xfrm>
                    <a:prstGeom prst="rect">
                      <a:avLst/>
                    </a:prstGeom>
                    <a:noFill/>
                    <a:ln>
                      <a:noFill/>
                    </a:ln>
                  </pic:spPr>
                </pic:pic>
              </a:graphicData>
            </a:graphic>
          </wp:anchor>
        </w:drawing>
      </w:r>
    </w:p>
    <w:p>
      <w:pPr>
        <w:numPr>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十、项目支出表</w:t>
      </w:r>
    </w:p>
    <w:p>
      <w:pPr>
        <w:numPr>
          <w:numId w:val="0"/>
        </w:numPr>
        <w:rPr>
          <w:rFonts w:hint="eastAsia" w:ascii="仿宋" w:hAnsi="仿宋" w:eastAsia="仿宋"/>
          <w:sz w:val="32"/>
          <w:szCs w:val="32"/>
          <w:highlight w:val="none"/>
          <w:lang w:eastAsia="zh-CN"/>
        </w:rPr>
      </w:pPr>
      <w:r>
        <w:drawing>
          <wp:inline distT="0" distB="0" distL="114300" distR="114300">
            <wp:extent cx="5394325" cy="1397000"/>
            <wp:effectExtent l="0" t="0" r="15875" b="1270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3"/>
                    <a:stretch>
                      <a:fillRect/>
                    </a:stretch>
                  </pic:blipFill>
                  <pic:spPr>
                    <a:xfrm>
                      <a:off x="0" y="0"/>
                      <a:ext cx="5394325" cy="1397000"/>
                    </a:xfrm>
                    <a:prstGeom prst="rect">
                      <a:avLst/>
                    </a:prstGeom>
                    <a:noFill/>
                    <a:ln>
                      <a:noFill/>
                    </a:ln>
                  </pic:spPr>
                </pic:pic>
              </a:graphicData>
            </a:graphic>
          </wp:inline>
        </w:drawing>
      </w:r>
    </w:p>
    <w:p>
      <w:pPr>
        <w:numPr>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十一、项目支出绩效目标表</w:t>
      </w:r>
    </w:p>
    <w:p>
      <w:pPr>
        <w:numPr>
          <w:numId w:val="0"/>
        </w:numPr>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bookmarkStart w:id="0" w:name="_GoBack"/>
      <w:bookmarkEnd w:id="0"/>
    </w:p>
    <w:p>
      <w:pPr>
        <w:numPr>
          <w:numId w:val="0"/>
        </w:numPr>
        <w:ind w:left="567" w:leftChars="0"/>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p>
    <w:p>
      <w:pPr>
        <w:numPr>
          <w:numId w:val="0"/>
        </w:numPr>
        <w:ind w:left="567" w:leftChars="0"/>
        <w:rPr>
          <w:rFonts w:hint="eastAsia" w:ascii="仿宋" w:hAnsi="仿宋" w:eastAsia="仿宋"/>
          <w:sz w:val="32"/>
          <w:szCs w:val="32"/>
          <w:highlight w:val="none"/>
          <w:lang w:eastAsia="zh-CN"/>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ViN2RjNmJhN2ZlYzJlMzNmOWE4NjAyZGQ0YTczNWY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1F1508A"/>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7AE7C28"/>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1E6C2F"/>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401</Words>
  <Characters>2292</Characters>
  <Lines>19</Lines>
  <Paragraphs>5</Paragraphs>
  <TotalTime>0</TotalTime>
  <ScaleCrop>false</ScaleCrop>
  <LinksUpToDate>false</LinksUpToDate>
  <CharactersWithSpaces>2688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图腾</cp:lastModifiedBy>
  <cp:lastPrinted>2023-01-11T00:34:28Z</cp:lastPrinted>
  <dcterms:modified xsi:type="dcterms:W3CDTF">2023-01-11T01:03:16Z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015E53AB75C04A42A540DA5266089B66</vt:lpwstr>
  </property>
</Properties>
</file>